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833596"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8898527" w:rsidR="00CD36CF" w:rsidRDefault="0083359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7243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17243B" w:rsidRPr="0017243B">
            <w:t>436</w:t>
          </w:r>
        </w:sdtContent>
      </w:sdt>
    </w:p>
    <w:p w14:paraId="2EEAF087" w14:textId="77777777" w:rsidR="0017243B" w:rsidRDefault="0017243B" w:rsidP="00EF6030">
      <w:pPr>
        <w:pStyle w:val="References"/>
        <w:rPr>
          <w:smallCaps/>
        </w:rPr>
      </w:pPr>
      <w:r>
        <w:rPr>
          <w:smallCaps/>
        </w:rPr>
        <w:t>By Senator Rucker</w:t>
      </w:r>
    </w:p>
    <w:p w14:paraId="09F95A41" w14:textId="3EE24503" w:rsidR="0017243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676195">
            <w:t xml:space="preserve"> Government Organization</w:t>
          </w:r>
        </w:sdtContent>
      </w:sdt>
      <w:r w:rsidR="00002112">
        <w:t xml:space="preserve">; reported on </w:t>
      </w:r>
      <w:sdt>
        <w:sdtPr>
          <w:id w:val="-32107996"/>
          <w:placeholder>
            <w:docPart w:val="F7896F52B7DE49B089C095F005B5C9B4"/>
          </w:placeholder>
          <w:text/>
        </w:sdtPr>
        <w:sdtEndPr/>
        <w:sdtContent>
          <w:r w:rsidR="00676195">
            <w:t>March 1</w:t>
          </w:r>
          <w:r w:rsidR="004B27DD">
            <w:t>9</w:t>
          </w:r>
          <w:r w:rsidR="00676195">
            <w:t>, 2021</w:t>
          </w:r>
        </w:sdtContent>
      </w:sdt>
      <w:r>
        <w:t>]</w:t>
      </w:r>
    </w:p>
    <w:p w14:paraId="3810E371" w14:textId="77777777" w:rsidR="0017243B" w:rsidRDefault="0017243B" w:rsidP="0017243B">
      <w:pPr>
        <w:pStyle w:val="TitlePageOrigin"/>
      </w:pPr>
    </w:p>
    <w:p w14:paraId="036EC582" w14:textId="061A3FDE" w:rsidR="0017243B" w:rsidRPr="00B26E1E" w:rsidRDefault="0017243B" w:rsidP="0017243B">
      <w:pPr>
        <w:pStyle w:val="TitlePageOrigin"/>
        <w:rPr>
          <w:color w:val="auto"/>
        </w:rPr>
      </w:pPr>
    </w:p>
    <w:p w14:paraId="4B9BAD6B" w14:textId="58750032" w:rsidR="0017243B" w:rsidRPr="00B26E1E" w:rsidRDefault="0017243B" w:rsidP="0017243B">
      <w:pPr>
        <w:pStyle w:val="TitleSection"/>
        <w:rPr>
          <w:color w:val="auto"/>
        </w:rPr>
      </w:pPr>
      <w:r w:rsidRPr="00B26E1E">
        <w:rPr>
          <w:color w:val="auto"/>
        </w:rPr>
        <w:lastRenderedPageBreak/>
        <w:t>A BILL to amend and reenact §22-15-</w:t>
      </w:r>
      <w:r w:rsidR="00E2616C">
        <w:rPr>
          <w:color w:val="auto"/>
        </w:rPr>
        <w:t>11</w:t>
      </w:r>
      <w:r w:rsidRPr="00B26E1E">
        <w:rPr>
          <w:color w:val="auto"/>
        </w:rPr>
        <w:t xml:space="preserve"> of the Code of West Virginia, 1931, as amended; to amend and reenact §22-15A-19 of said code; to amend and reenact §22-16-4 of said code; to amend and reenact §22C-4-30 of said code; and to amend and reenact §24-2-1m of said code</w:t>
      </w:r>
      <w:r>
        <w:rPr>
          <w:color w:val="auto"/>
        </w:rPr>
        <w:t>,</w:t>
      </w:r>
      <w:r w:rsidRPr="00B26E1E">
        <w:rPr>
          <w:color w:val="auto"/>
        </w:rPr>
        <w:t xml:space="preserve"> all relating to solid waste facilities; specifying that a mixed waste resource recovery facility is not a solid waste facility; providing for exemption of </w:t>
      </w:r>
      <w:r w:rsidR="00E2616C">
        <w:rPr>
          <w:color w:val="auto"/>
        </w:rPr>
        <w:t xml:space="preserve">solid mixed waste resource recovery </w:t>
      </w:r>
      <w:r w:rsidRPr="00B26E1E">
        <w:rPr>
          <w:color w:val="auto"/>
        </w:rPr>
        <w:t xml:space="preserve">facilities from </w:t>
      </w:r>
      <w:r w:rsidR="00E2616C">
        <w:rPr>
          <w:color w:val="auto"/>
        </w:rPr>
        <w:t xml:space="preserve">certain </w:t>
      </w:r>
      <w:r w:rsidRPr="00B26E1E">
        <w:rPr>
          <w:color w:val="auto"/>
        </w:rPr>
        <w:t xml:space="preserve">fees; </w:t>
      </w:r>
      <w:r w:rsidR="00E2616C">
        <w:rPr>
          <w:color w:val="auto"/>
        </w:rPr>
        <w:t xml:space="preserve">and </w:t>
      </w:r>
      <w:r w:rsidRPr="00B26E1E">
        <w:rPr>
          <w:color w:val="auto"/>
        </w:rPr>
        <w:t>clarifying that mixed waste resource recovery facilities are not subject to the jurisdiction of the Public Service Commission.</w:t>
      </w:r>
    </w:p>
    <w:p w14:paraId="2E58CD9F" w14:textId="77777777" w:rsidR="0017243B" w:rsidRPr="00B26E1E" w:rsidRDefault="0017243B" w:rsidP="0017243B">
      <w:pPr>
        <w:pStyle w:val="EnactingClause"/>
        <w:rPr>
          <w:color w:val="auto"/>
        </w:rPr>
      </w:pPr>
      <w:r w:rsidRPr="00B26E1E">
        <w:rPr>
          <w:color w:val="auto"/>
        </w:rPr>
        <w:t>Be it enacted by the Legislature of West Virginia:</w:t>
      </w:r>
    </w:p>
    <w:p w14:paraId="1FD507E2" w14:textId="77777777" w:rsidR="0017243B" w:rsidRPr="00B26E1E" w:rsidRDefault="0017243B" w:rsidP="0017243B">
      <w:pPr>
        <w:pStyle w:val="EnactingClause"/>
        <w:rPr>
          <w:color w:val="auto"/>
        </w:rPr>
        <w:sectPr w:rsidR="0017243B" w:rsidRPr="00B26E1E" w:rsidSect="001724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A9C28A4" w14:textId="77777777" w:rsidR="0017243B" w:rsidRPr="00B26E1E" w:rsidRDefault="0017243B" w:rsidP="0017243B">
      <w:pPr>
        <w:pStyle w:val="ChapterHeading"/>
        <w:rPr>
          <w:color w:val="auto"/>
        </w:rPr>
      </w:pPr>
      <w:r w:rsidRPr="00B26E1E">
        <w:rPr>
          <w:color w:val="auto"/>
        </w:rPr>
        <w:t>CHAPTER 22. ENVIRONMENTAL RESOURCES.</w:t>
      </w:r>
    </w:p>
    <w:p w14:paraId="63CFF69D" w14:textId="3CE57427" w:rsidR="0017243B" w:rsidRDefault="0017243B" w:rsidP="0017243B">
      <w:pPr>
        <w:pStyle w:val="ArticleHeading"/>
        <w:rPr>
          <w:color w:val="auto"/>
        </w:rPr>
      </w:pPr>
      <w:r w:rsidRPr="00B26E1E">
        <w:rPr>
          <w:color w:val="auto"/>
        </w:rPr>
        <w:t>ARTICLE 15. SOLID WASTE MANAGEMENT ACT.</w:t>
      </w:r>
    </w:p>
    <w:p w14:paraId="6D24F018" w14:textId="77777777" w:rsidR="00C61631" w:rsidRPr="00C61631" w:rsidRDefault="00C61631" w:rsidP="00C61631">
      <w:pPr>
        <w:widowControl w:val="0"/>
        <w:suppressLineNumbers/>
        <w:ind w:left="720" w:hanging="720"/>
        <w:jc w:val="both"/>
        <w:outlineLvl w:val="3"/>
        <w:rPr>
          <w:rFonts w:eastAsia="Calibri" w:cs="Times New Roman"/>
          <w:b/>
          <w:color w:val="auto"/>
        </w:rPr>
      </w:pPr>
      <w:r w:rsidRPr="00C61631">
        <w:rPr>
          <w:rFonts w:eastAsia="Calibri" w:cs="Times New Roman"/>
          <w:b/>
          <w:color w:val="auto"/>
        </w:rPr>
        <w:t>§22-15-11. Solid waste assessment fee; penalties.</w:t>
      </w:r>
    </w:p>
    <w:p w14:paraId="3D1BAF4C" w14:textId="77777777" w:rsidR="00C61631" w:rsidRPr="00C61631" w:rsidRDefault="00C61631" w:rsidP="00C61631">
      <w:pPr>
        <w:widowControl w:val="0"/>
        <w:ind w:firstLine="720"/>
        <w:jc w:val="both"/>
        <w:rPr>
          <w:rFonts w:eastAsia="Calibri" w:cs="Times New Roman"/>
          <w:color w:val="auto"/>
        </w:rPr>
        <w:sectPr w:rsidR="00C61631" w:rsidRPr="00C61631" w:rsidSect="00C61631">
          <w:headerReference w:type="default"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p>
    <w:p w14:paraId="6A20C3B5"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(a) </w:t>
      </w:r>
      <w:r w:rsidRPr="00C61631">
        <w:rPr>
          <w:rFonts w:eastAsia="Calibri" w:cs="Times New Roman"/>
          <w:i/>
          <w:iCs/>
          <w:color w:val="auto"/>
        </w:rPr>
        <w:t>Imposition.</w:t>
      </w:r>
      <w:r w:rsidRPr="00C61631">
        <w:rPr>
          <w:rFonts w:eastAsia="Calibri" w:cs="Times New Roman"/>
          <w:color w:val="auto"/>
        </w:rPr>
        <w:t xml:space="preserve"> — A solid waste assessment fee is hereby imposed upon the disposal of solid waste at any solid waste disposal facility in this state in the amount of $1.75 per ton or part thereof of solid waste. The fee imposed by this section is in addition to all other fees and taxes levied by law and shall be added to and constitute part of any other fee charged by the operator or owner of the solid waste disposal facility.</w:t>
      </w:r>
    </w:p>
    <w:p w14:paraId="0600F370"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(b) </w:t>
      </w:r>
      <w:r w:rsidRPr="00C61631">
        <w:rPr>
          <w:rFonts w:eastAsia="Calibri" w:cs="Times New Roman"/>
          <w:i/>
          <w:iCs/>
          <w:color w:val="auto"/>
        </w:rPr>
        <w:t>Collection, return, payment, and records.</w:t>
      </w:r>
      <w:r w:rsidRPr="00C61631">
        <w:rPr>
          <w:rFonts w:eastAsia="Calibri" w:cs="Times New Roman"/>
          <w:color w:val="auto"/>
        </w:rPr>
        <w:t xml:space="preserve"> — The person disposing of solid waste at the solid waste disposal facility shall pay the fee imposed by this section, whether or not the person owns the solid waste, and the fee shall be collected by the operator of the solid waste facility who shall remit it to the Tax Commissioner.</w:t>
      </w:r>
    </w:p>
    <w:p w14:paraId="6D87CCC0"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(1) The fee imposed by this section accrues at the time the solid waste is delivered to the solid waste disposal facility.</w:t>
      </w:r>
    </w:p>
    <w:p w14:paraId="0DC6E361"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(2) The operator shall remit the fee imposed by this section to the Tax Commissioner on or before the 15th day of the month next succeeding the month in which the fee accrued. Upon remittance of the fee, the operator is required to file returns on forms and in the manner as </w:t>
      </w:r>
      <w:r w:rsidRPr="00C61631">
        <w:rPr>
          <w:rFonts w:eastAsia="Calibri" w:cs="Times New Roman"/>
          <w:color w:val="auto"/>
        </w:rPr>
        <w:lastRenderedPageBreak/>
        <w:t>prescribed by the Tax Commissioner.</w:t>
      </w:r>
    </w:p>
    <w:p w14:paraId="220DBD02"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(3) The operator shall account to the state for all fees collected under this section and shall hold them in trust for the state until remitted to the Tax Commissioner.</w:t>
      </w:r>
    </w:p>
    <w:p w14:paraId="0418B51F"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(4) If any operator fails to collect the fee imposed by this section, he or she is personally liable for the amount as he or she failed to collect, plus applicable additions to tax, penalties, and interest imposed by §11-10-1 </w:t>
      </w:r>
      <w:r w:rsidRPr="00C61631">
        <w:rPr>
          <w:rFonts w:eastAsia="Calibri" w:cs="Calibri"/>
          <w:i/>
          <w:iCs/>
          <w:color w:val="auto"/>
        </w:rPr>
        <w:t>et seq</w:t>
      </w:r>
      <w:r w:rsidRPr="00C61631">
        <w:rPr>
          <w:rFonts w:eastAsia="Calibri" w:cs="Calibri"/>
          <w:color w:val="auto"/>
        </w:rPr>
        <w:t>.</w:t>
      </w:r>
      <w:r w:rsidRPr="00C61631">
        <w:rPr>
          <w:rFonts w:eastAsia="Calibri" w:cs="Times New Roman"/>
          <w:color w:val="auto"/>
        </w:rPr>
        <w:t xml:space="preserve"> of this code.</w:t>
      </w:r>
    </w:p>
    <w:p w14:paraId="42E90D00"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(5) Whenever any operator fails to collect, truthfully account for, remit the fee, or file returns with the fee as required in this section, the Tax Commissioner may serve written notice requiring the operator to collect the fees which become collectible after service of </w:t>
      </w:r>
      <w:bookmarkStart w:id="0" w:name="_Hlk31018084"/>
      <w:r w:rsidRPr="00C61631">
        <w:rPr>
          <w:rFonts w:eastAsia="Calibri" w:cs="Times New Roman"/>
          <w:color w:val="auto"/>
        </w:rPr>
        <w:t>the</w:t>
      </w:r>
      <w:bookmarkEnd w:id="0"/>
      <w:r w:rsidRPr="00C61631">
        <w:rPr>
          <w:rFonts w:eastAsia="Calibri" w:cs="Times New Roman"/>
          <w:color w:val="auto"/>
        </w:rPr>
        <w:t xml:space="preserve"> notice, to deposit the fees in a bank approved by the Tax Commissioner, in a separate account, in trust for and payable to the Tax Commissioner, and to keep the amount of the fees in the account until remitted to the Tax Commissioner. The notice remains in effect until a notice of cancellation is served on the operator or owner by the Tax Commissioner.</w:t>
      </w:r>
    </w:p>
    <w:p w14:paraId="01A48F52"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211AF9DC"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(7) If the operator or owner responsible for collecting the fee imposed by this section is an association or corporation, the officers thereof are liable, jointly and severally, for any default on the part of the association or corporation, and payment of the fee and any additions to tax, penalties, and interest imposed by §11-10-1 </w:t>
      </w:r>
      <w:r w:rsidRPr="00C61631">
        <w:rPr>
          <w:rFonts w:eastAsia="Calibri" w:cs="Calibri"/>
          <w:i/>
          <w:iCs/>
          <w:color w:val="auto"/>
        </w:rPr>
        <w:t>et seq</w:t>
      </w:r>
      <w:r w:rsidRPr="00C61631">
        <w:rPr>
          <w:rFonts w:eastAsia="Calibri" w:cs="Calibri"/>
          <w:color w:val="auto"/>
        </w:rPr>
        <w:t xml:space="preserve">. </w:t>
      </w:r>
      <w:r w:rsidRPr="00C61631">
        <w:rPr>
          <w:rFonts w:eastAsia="Calibri" w:cs="Times New Roman"/>
          <w:color w:val="auto"/>
        </w:rPr>
        <w:t>of this code may be enforced against them as against the association or corporation which they represent.</w:t>
      </w:r>
    </w:p>
    <w:p w14:paraId="22F021D3"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(8) Each person disposing of solid waste at a solid waste disposal facility and each person required to collect the fee imposed by this section shall keep complete and accurate records in </w:t>
      </w:r>
      <w:r w:rsidRPr="00C61631">
        <w:rPr>
          <w:rFonts w:eastAsia="Calibri" w:cs="Times New Roman"/>
          <w:color w:val="auto"/>
        </w:rPr>
        <w:lastRenderedPageBreak/>
        <w:t>the form as the Tax Commissioner may require in accordance with the rules of the Tax Commissioner.</w:t>
      </w:r>
    </w:p>
    <w:p w14:paraId="714E63C5" w14:textId="7C673F29"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(c) </w:t>
      </w:r>
      <w:r w:rsidRPr="00C61631">
        <w:rPr>
          <w:rFonts w:eastAsia="Calibri" w:cs="Times New Roman"/>
          <w:i/>
          <w:iCs/>
          <w:color w:val="auto"/>
        </w:rPr>
        <w:t xml:space="preserve">Regulated motor carriers. </w:t>
      </w:r>
      <w:r w:rsidRPr="00C61631">
        <w:rPr>
          <w:rFonts w:eastAsia="Calibri" w:cs="Times New Roman"/>
          <w:color w:val="auto"/>
        </w:rPr>
        <w:t xml:space="preserve">— The fee imposed by this section and §7-5-22 of this code is considered a necessary and reasonable cost for motor carriers of solid waste subject to the jurisdiction of the Public Service Commission under </w:t>
      </w:r>
      <w:r w:rsidR="004B27DD">
        <w:rPr>
          <w:rFonts w:eastAsia="Calibri" w:cs="Times New Roman"/>
          <w:color w:val="auto"/>
        </w:rPr>
        <w:t>§</w:t>
      </w:r>
      <w:r w:rsidRPr="00C61631">
        <w:rPr>
          <w:rFonts w:eastAsia="Calibri" w:cs="Times New Roman"/>
          <w:color w:val="auto"/>
        </w:rPr>
        <w:t>24A</w:t>
      </w:r>
      <w:r w:rsidR="00676195">
        <w:rPr>
          <w:rFonts w:eastAsia="Calibri" w:cs="Times New Roman"/>
          <w:color w:val="auto"/>
        </w:rPr>
        <w:t xml:space="preserve">-1-1 </w:t>
      </w:r>
      <w:r w:rsidR="00676195">
        <w:rPr>
          <w:rFonts w:eastAsia="Calibri" w:cs="Times New Roman"/>
          <w:i/>
          <w:iCs/>
          <w:color w:val="auto"/>
        </w:rPr>
        <w:t>et seq.</w:t>
      </w:r>
      <w:r w:rsidRPr="00C61631">
        <w:rPr>
          <w:rFonts w:eastAsia="Calibri" w:cs="Times New Roman"/>
          <w:color w:val="auto"/>
        </w:rPr>
        <w:t xml:space="preserve"> of this code. Notwithstanding any provision of law to the contrary, upon the filing of a petition by an affected motor carrier, the Public Service Commission shall, within 14 days, reflect the cost of said fee in said motor carrier’s rates for solid waste removal service. In calculating the amount of said fee to said motor carrier, the commission shall use the national average of pounds of waste generated per person per day as determined by the United States Environmental Protection Agency.</w:t>
      </w:r>
    </w:p>
    <w:p w14:paraId="67566307"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(d) </w:t>
      </w:r>
      <w:r w:rsidRPr="00C61631">
        <w:rPr>
          <w:rFonts w:eastAsia="Calibri" w:cs="Times New Roman"/>
          <w:i/>
          <w:iCs/>
          <w:color w:val="auto"/>
        </w:rPr>
        <w:t>Definition of solid waste disposal facility.</w:t>
      </w:r>
      <w:r w:rsidRPr="00C61631">
        <w:rPr>
          <w:rFonts w:eastAsia="Calibri" w:cs="Times New Roman"/>
          <w:color w:val="auto"/>
        </w:rPr>
        <w:t xml:space="preserve"> — For purposes of this section, the term “solid waste disposal facility” means any approved solid waste facility or open dump in this state, and includes a transfer station when the solid waste collected at the transfer station is not finally disposed of at a solid waste disposal facility within this state that collects the fee imposed by this section. Nothing herein authorizes in any way the creation or operation of or contribution to an open dump.</w:t>
      </w:r>
    </w:p>
    <w:p w14:paraId="7821FFB2"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(e) </w:t>
      </w:r>
      <w:r w:rsidRPr="00C61631">
        <w:rPr>
          <w:rFonts w:eastAsia="Calibri" w:cs="Times New Roman"/>
          <w:i/>
          <w:iCs/>
          <w:color w:val="auto"/>
        </w:rPr>
        <w:t>Exemptions.</w:t>
      </w:r>
      <w:r w:rsidRPr="00C61631">
        <w:rPr>
          <w:rFonts w:eastAsia="Calibri" w:cs="Times New Roman"/>
          <w:color w:val="auto"/>
        </w:rPr>
        <w:t xml:space="preserve"> — The following transactions are exempt from the fee imposed by this section:</w:t>
      </w:r>
    </w:p>
    <w:p w14:paraId="4B5B4F0B" w14:textId="4511D3C1"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(1) </w:t>
      </w:r>
      <w:r w:rsidRPr="00B26E1E">
        <w:rPr>
          <w:color w:val="auto"/>
        </w:rPr>
        <w:t xml:space="preserve">Disposal of solid waste at a solid waste facility: </w:t>
      </w:r>
      <w:r w:rsidRPr="00B26E1E">
        <w:rPr>
          <w:strike/>
          <w:color w:val="auto"/>
        </w:rPr>
        <w:t>by</w:t>
      </w:r>
      <w:r w:rsidRPr="00B26E1E">
        <w:rPr>
          <w:color w:val="auto"/>
        </w:rPr>
        <w:t xml:space="preserve"> </w:t>
      </w:r>
      <w:r w:rsidRPr="00B26E1E">
        <w:rPr>
          <w:color w:val="auto"/>
          <w:u w:val="single"/>
        </w:rPr>
        <w:t>(A) By</w:t>
      </w:r>
      <w:r w:rsidRPr="00B26E1E">
        <w:rPr>
          <w:color w:val="auto"/>
        </w:rPr>
        <w:t xml:space="preserve"> the person who owns, operates</w:t>
      </w:r>
      <w:r w:rsidR="00676195">
        <w:rPr>
          <w:color w:val="auto"/>
        </w:rPr>
        <w:t>,</w:t>
      </w:r>
      <w:r w:rsidRPr="00B26E1E">
        <w:rPr>
          <w:color w:val="auto"/>
        </w:rPr>
        <w:t xml:space="preserve"> or leases the solid waste disposal facility if it is used exclusively to dispose of waste originally produced by that person in his or her regular business or personal activities; </w:t>
      </w:r>
      <w:r w:rsidRPr="00B26E1E">
        <w:rPr>
          <w:strike/>
          <w:color w:val="auto"/>
        </w:rPr>
        <w:t>or</w:t>
      </w:r>
      <w:r w:rsidRPr="00B26E1E">
        <w:rPr>
          <w:color w:val="auto"/>
        </w:rPr>
        <w:t xml:space="preserve"> </w:t>
      </w:r>
      <w:r w:rsidRPr="00B26E1E">
        <w:rPr>
          <w:color w:val="auto"/>
          <w:u w:val="single"/>
        </w:rPr>
        <w:t>(B)</w:t>
      </w:r>
      <w:r w:rsidRPr="00B26E1E">
        <w:rPr>
          <w:color w:val="auto"/>
        </w:rPr>
        <w:t xml:space="preserve"> by persons utilizing the facility on a cost-sharing or nonprofit basis; </w:t>
      </w:r>
      <w:r w:rsidRPr="00B26E1E">
        <w:rPr>
          <w:color w:val="auto"/>
          <w:u w:val="single"/>
        </w:rPr>
        <w:t xml:space="preserve">or (C) </w:t>
      </w:r>
      <w:r>
        <w:rPr>
          <w:color w:val="auto"/>
          <w:u w:val="single"/>
        </w:rPr>
        <w:t>by a mixed waste processing and resource recovery facility</w:t>
      </w:r>
      <w:r w:rsidR="00A240B4">
        <w:rPr>
          <w:color w:val="auto"/>
          <w:u w:val="single"/>
        </w:rPr>
        <w:t xml:space="preserve"> as those facilities are defined in code or rule</w:t>
      </w:r>
      <w:r w:rsidR="004B27DD">
        <w:rPr>
          <w:color w:val="auto"/>
          <w:u w:val="single"/>
        </w:rPr>
        <w:t>;</w:t>
      </w:r>
      <w:r>
        <w:rPr>
          <w:color w:val="auto"/>
          <w:u w:val="single"/>
        </w:rPr>
        <w:t xml:space="preserve">  </w:t>
      </w:r>
    </w:p>
    <w:p w14:paraId="08F42ABF"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(2) Reuse or recycling of any solid waste;</w:t>
      </w:r>
    </w:p>
    <w:p w14:paraId="1A189B62"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(3) Disposal of residential solid waste by an individual not in the business of hauling or disposing of solid waste on the days and times as designated by the secretary is exempt from the </w:t>
      </w:r>
      <w:r w:rsidRPr="00C61631">
        <w:rPr>
          <w:rFonts w:eastAsia="Calibri" w:cs="Times New Roman"/>
          <w:color w:val="auto"/>
        </w:rPr>
        <w:lastRenderedPageBreak/>
        <w:t>solid waste assessment fee; and</w:t>
      </w:r>
    </w:p>
    <w:p w14:paraId="3D0DC8B5"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(4) Disposal of solid waste at a solid waste disposal facility by a commercial recycler which disposes of 30 percent or less of the total waste it processes for recycling. In order to qualify for this exemption each commercial recycler must keep accurate records of incoming and outgoing waste by weight. The records must be made available to the appropriate inspectors from the division, upon request.</w:t>
      </w:r>
    </w:p>
    <w:p w14:paraId="54D993E1" w14:textId="70EDC3B6"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(f) </w:t>
      </w:r>
      <w:r w:rsidRPr="00C61631">
        <w:rPr>
          <w:rFonts w:eastAsia="Calibri" w:cs="Times New Roman"/>
          <w:i/>
          <w:iCs/>
          <w:color w:val="auto"/>
        </w:rPr>
        <w:t>Procedure and administration.</w:t>
      </w:r>
      <w:r w:rsidRPr="00C61631">
        <w:rPr>
          <w:rFonts w:eastAsia="Calibri" w:cs="Times New Roman"/>
          <w:color w:val="auto"/>
        </w:rPr>
        <w:t xml:space="preserve"> — Notwithstanding</w:t>
      </w:r>
      <w:r w:rsidR="00676195">
        <w:rPr>
          <w:rFonts w:eastAsia="Calibri" w:cs="Times New Roman"/>
          <w:color w:val="auto"/>
        </w:rPr>
        <w:t xml:space="preserve"> </w:t>
      </w:r>
      <w:r w:rsidR="00676195">
        <w:rPr>
          <w:rFonts w:eastAsia="Calibri" w:cs="Times New Roman"/>
          <w:color w:val="auto"/>
          <w:u w:val="single"/>
        </w:rPr>
        <w:t>the provisions of</w:t>
      </w:r>
      <w:r w:rsidRPr="00C61631">
        <w:rPr>
          <w:rFonts w:eastAsia="Calibri" w:cs="Times New Roman"/>
          <w:color w:val="auto"/>
        </w:rPr>
        <w:t xml:space="preserve"> §11-10-3 of this code, each and every provision of the West Virginia Tax Procedure and Administration Act set forth in §11-10-1 </w:t>
      </w:r>
      <w:r w:rsidRPr="00C61631">
        <w:rPr>
          <w:rFonts w:eastAsia="Calibri" w:cs="Calibri"/>
          <w:i/>
          <w:iCs/>
          <w:color w:val="auto"/>
        </w:rPr>
        <w:t>et seq</w:t>
      </w:r>
      <w:r w:rsidRPr="00C61631">
        <w:rPr>
          <w:rFonts w:eastAsia="Calibri" w:cs="Calibri"/>
          <w:color w:val="auto"/>
        </w:rPr>
        <w:t xml:space="preserve">. </w:t>
      </w:r>
      <w:r w:rsidRPr="00C61631">
        <w:rPr>
          <w:rFonts w:eastAsia="Calibri" w:cs="Times New Roman"/>
          <w:color w:val="auto"/>
        </w:rPr>
        <w:t xml:space="preserve">of this code shall apply to the fee imposed by this section with like effect as if said act were applicable only to the fee imposed by this section and were set forth </w:t>
      </w:r>
      <w:r w:rsidRPr="004B27DD">
        <w:rPr>
          <w:rFonts w:eastAsia="Calibri" w:cs="Times New Roman"/>
          <w:color w:val="auto"/>
        </w:rPr>
        <w:t>in extenso</w:t>
      </w:r>
      <w:r w:rsidRPr="00676195">
        <w:rPr>
          <w:rFonts w:eastAsia="Calibri" w:cs="Times New Roman"/>
          <w:i/>
          <w:iCs/>
          <w:color w:val="auto"/>
        </w:rPr>
        <w:t xml:space="preserve"> </w:t>
      </w:r>
      <w:r w:rsidRPr="00C61631">
        <w:rPr>
          <w:rFonts w:eastAsia="Calibri" w:cs="Times New Roman"/>
          <w:color w:val="auto"/>
        </w:rPr>
        <w:t>herein.</w:t>
      </w:r>
    </w:p>
    <w:p w14:paraId="3A0B0D8F" w14:textId="450D3E22"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(g) </w:t>
      </w:r>
      <w:r w:rsidRPr="00C61631">
        <w:rPr>
          <w:rFonts w:eastAsia="Calibri" w:cs="Times New Roman"/>
          <w:i/>
          <w:iCs/>
          <w:color w:val="auto"/>
        </w:rPr>
        <w:t>Criminal penalties.</w:t>
      </w:r>
      <w:r w:rsidRPr="00C61631">
        <w:rPr>
          <w:rFonts w:eastAsia="Calibri" w:cs="Times New Roman"/>
          <w:color w:val="auto"/>
        </w:rPr>
        <w:t xml:space="preserve"> — Notwithstanding</w:t>
      </w:r>
      <w:r w:rsidR="00676195">
        <w:rPr>
          <w:rFonts w:eastAsia="Calibri" w:cs="Times New Roman"/>
          <w:color w:val="auto"/>
        </w:rPr>
        <w:t xml:space="preserve"> </w:t>
      </w:r>
      <w:r w:rsidR="00676195">
        <w:rPr>
          <w:rFonts w:eastAsia="Calibri" w:cs="Times New Roman"/>
          <w:color w:val="auto"/>
          <w:u w:val="single"/>
        </w:rPr>
        <w:t>the provisions of</w:t>
      </w:r>
      <w:r w:rsidRPr="00C61631">
        <w:rPr>
          <w:rFonts w:eastAsia="Calibri" w:cs="Times New Roman"/>
          <w:color w:val="auto"/>
        </w:rPr>
        <w:t xml:space="preserve"> §11-9-2 </w:t>
      </w:r>
      <w:r w:rsidRPr="00676195">
        <w:rPr>
          <w:rFonts w:eastAsia="Calibri" w:cs="Times New Roman"/>
          <w:strike/>
          <w:color w:val="auto"/>
        </w:rPr>
        <w:t>of this code</w:t>
      </w:r>
      <w:r w:rsidR="00676195">
        <w:rPr>
          <w:rFonts w:eastAsia="Calibri" w:cs="Times New Roman"/>
          <w:strike/>
          <w:color w:val="auto"/>
        </w:rPr>
        <w:t xml:space="preserve"> </w:t>
      </w:r>
      <w:r w:rsidR="00676195" w:rsidRPr="00676195">
        <w:rPr>
          <w:rFonts w:eastAsia="Calibri" w:cs="Times New Roman"/>
          <w:color w:val="auto"/>
        </w:rPr>
        <w:t>and</w:t>
      </w:r>
      <w:r w:rsidRPr="00C61631">
        <w:rPr>
          <w:rFonts w:eastAsia="Calibri" w:cs="Times New Roman"/>
          <w:color w:val="auto"/>
        </w:rPr>
        <w:t xml:space="preserve">, §11-3-3 through §11-3-17, inclusive, of this code shall apply to the fee imposed by this section with like effect as if said sections were applicable only to the fee imposed by this section and were set forth </w:t>
      </w:r>
      <w:r w:rsidRPr="004B27DD">
        <w:rPr>
          <w:rFonts w:eastAsia="Calibri" w:cs="Times New Roman"/>
          <w:color w:val="auto"/>
        </w:rPr>
        <w:t>in extenso</w:t>
      </w:r>
      <w:r w:rsidRPr="00C61631">
        <w:rPr>
          <w:rFonts w:eastAsia="Calibri" w:cs="Times New Roman"/>
          <w:color w:val="auto"/>
        </w:rPr>
        <w:t xml:space="preserve"> herein.</w:t>
      </w:r>
    </w:p>
    <w:p w14:paraId="5513F33A"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(h) </w:t>
      </w:r>
      <w:r w:rsidRPr="00C61631">
        <w:rPr>
          <w:rFonts w:eastAsia="Calibri" w:cs="Times New Roman"/>
          <w:i/>
          <w:iCs/>
          <w:color w:val="auto"/>
        </w:rPr>
        <w:t>Dedication of proceeds.</w:t>
      </w:r>
      <w:r w:rsidRPr="00C61631">
        <w:rPr>
          <w:rFonts w:eastAsia="Calibri" w:cs="Times New Roman"/>
          <w:color w:val="auto"/>
        </w:rPr>
        <w:t xml:space="preserve"> — The net proceeds of the fee collected by the Tax Commissioner pursuant to this section shall be deposited at least monthly in an account designated by the secretary. The secretary shall allocate 25 cents for each ton of solid waste disposed of in this state upon which the fee imposed by this section is collected and shall deposit the total amount so allocated into the Solid Waste Reclamation and Environmental Response Fund to be expended for the purposes hereinafter specified. The first $1 million of the net proceeds of the fee imposed by this section collected in each fiscal year shall be deposited in the Solid Waste Enforcement Fund and expended for the purposes hereinafter specified. The next $250,000 of the net proceeds of the fee imposed by this section collected in each fiscal year shall be deposited in the Solid Waste Management Board Reserve Fund, and expended for the purposes hereinafter specified: </w:t>
      </w:r>
      <w:r w:rsidRPr="00C61631">
        <w:rPr>
          <w:rFonts w:eastAsia="Calibri" w:cs="Times New Roman"/>
          <w:i/>
          <w:iCs/>
          <w:color w:val="auto"/>
        </w:rPr>
        <w:t>Provided,</w:t>
      </w:r>
      <w:r w:rsidRPr="00C61631">
        <w:rPr>
          <w:rFonts w:eastAsia="Calibri" w:cs="Times New Roman"/>
          <w:color w:val="auto"/>
        </w:rPr>
        <w:t xml:space="preserve"> That in any year in which the Water Development </w:t>
      </w:r>
      <w:r w:rsidRPr="00C61631">
        <w:rPr>
          <w:rFonts w:eastAsia="Calibri" w:cs="Times New Roman"/>
          <w:color w:val="auto"/>
        </w:rPr>
        <w:lastRenderedPageBreak/>
        <w:t xml:space="preserve">Authority determines that the Solid Waste Management Board Reserve Fund is adequate to defer any contingent liability of the fund, the Water Development Authority shall so certify to the secretary and the secretary shall then cause no less than $50,000 nor more than $250,000 to be deposited to the fund: </w:t>
      </w:r>
      <w:r w:rsidRPr="00C61631">
        <w:rPr>
          <w:rFonts w:eastAsia="Calibri" w:cs="Times New Roman"/>
          <w:i/>
          <w:iCs/>
          <w:color w:val="auto"/>
        </w:rPr>
        <w:t>Provided, however,</w:t>
      </w:r>
      <w:r w:rsidRPr="00C61631">
        <w:rPr>
          <w:rFonts w:eastAsia="Calibri" w:cs="Times New Roman"/>
          <w:color w:val="auto"/>
        </w:rPr>
        <w:t xml:space="preserve"> That in any year in which the Water Development Authority determines that the Solid Waste Management Board Reserve Fund is inadequate to defer any contingent liability of the fund, the Water Development Authority shall so certify to the secretary and the secretary shall then cause not less than $250,000 nor more than $500,000 to be deposited in the fund: </w:t>
      </w:r>
      <w:r w:rsidRPr="00C61631">
        <w:rPr>
          <w:rFonts w:eastAsia="Calibri" w:cs="Times New Roman"/>
          <w:i/>
          <w:iCs/>
          <w:color w:val="auto"/>
        </w:rPr>
        <w:t>Provided further</w:t>
      </w:r>
      <w:r w:rsidRPr="00C61631">
        <w:rPr>
          <w:rFonts w:eastAsia="Calibri" w:cs="Times New Roman"/>
          <w:color w:val="auto"/>
        </w:rPr>
        <w:t>, That if a facility owned or operated by the State of West Virginia is denied site approval by a county or regional solid waste authority, and if the denial contributes, in whole or in part, to a default, or drawing upon a reserve fund, on any indebtedness issued or approved by the Solid Waste Management Board, then in that event the Solid Waste Management Board or its fiscal agent may withhold all or any part of any funds which would otherwise be directed to the county or regional authority and shall deposit the withheld funds in the appropriate reserve fund. The secretary shall allocate the remainder, if any, of said net proceeds among the following three special revenue accounts for the purpose of maintaining a reasonable balance in each special revenue account, which are hereby continued in the State Treasury:</w:t>
      </w:r>
    </w:p>
    <w:p w14:paraId="7966CE76"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(1) The Solid Waste Enforcement Fund which shall be expended by the secretary for administration, inspection, enforcement, and permitting activities established pursuant to this article;</w:t>
      </w:r>
    </w:p>
    <w:p w14:paraId="780B6F43"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(2) The Solid Waste Management Board Reserve Fund which shall be exclusively dedicated to providing a reserve fund for the issuance and security of solid waste disposal revenue bonds issued by the Solid Waste Management Board pursuant to §22C-3-1 </w:t>
      </w:r>
      <w:r w:rsidRPr="00C61631">
        <w:rPr>
          <w:rFonts w:eastAsia="Calibri" w:cs="Calibri"/>
          <w:i/>
          <w:iCs/>
          <w:color w:val="auto"/>
        </w:rPr>
        <w:t>et seq</w:t>
      </w:r>
      <w:r w:rsidRPr="00C61631">
        <w:rPr>
          <w:rFonts w:eastAsia="Calibri" w:cs="Calibri"/>
          <w:color w:val="auto"/>
        </w:rPr>
        <w:t xml:space="preserve">. </w:t>
      </w:r>
      <w:r w:rsidRPr="00C61631">
        <w:rPr>
          <w:rFonts w:eastAsia="Calibri" w:cs="Times New Roman"/>
          <w:color w:val="auto"/>
        </w:rPr>
        <w:t>of this code; and</w:t>
      </w:r>
    </w:p>
    <w:p w14:paraId="69B85AD8"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(3) The Solid Waste Reclamation and Environmental Response Fund which may be expended by the secretary for the purposes of reclamation, cleanup, and remedial actions </w:t>
      </w:r>
      <w:r w:rsidRPr="00C61631">
        <w:rPr>
          <w:rFonts w:eastAsia="Calibri" w:cs="Times New Roman"/>
          <w:color w:val="auto"/>
        </w:rPr>
        <w:lastRenderedPageBreak/>
        <w:t>intended to minimize or mitigate damage to the environment, natural resources, public water supplies, water resources, and the public health, safety, and welfare which may result from open dumps or solid waste not disposed of in a proper or lawful manner.</w:t>
      </w:r>
    </w:p>
    <w:p w14:paraId="6081F3E6"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(i) </w:t>
      </w:r>
      <w:r w:rsidRPr="00C61631">
        <w:rPr>
          <w:rFonts w:eastAsia="Calibri" w:cs="Times New Roman"/>
          <w:i/>
          <w:iCs/>
          <w:color w:val="auto"/>
        </w:rPr>
        <w:t xml:space="preserve">Findings. </w:t>
      </w:r>
      <w:r w:rsidRPr="00C61631">
        <w:rPr>
          <w:rFonts w:eastAsia="Calibri" w:cs="Times New Roman"/>
          <w:color w:val="auto"/>
        </w:rPr>
        <w:t>— In addition to the purposes and legislative findings set forth in §22-15-1 of this code, the Legislature finds as follows:</w:t>
      </w:r>
    </w:p>
    <w:p w14:paraId="747699D1"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(1) In-state and out-of-state locations producing solid waste should bear the responsibility of disposing of said solid waste or compensate other localities for costs associated with accepting the solid waste;</w:t>
      </w:r>
    </w:p>
    <w:p w14:paraId="04F7C9E9"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(2) The costs of maintaining and policing the streets and highways of the state and its communities are increased by long distance transportation of large volumes of solid waste; and</w:t>
      </w:r>
    </w:p>
    <w:p w14:paraId="3109A12C"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(3) Local approved solid waste facilities are being prematurely depleted by solid waste originating from other locations.</w:t>
      </w:r>
    </w:p>
    <w:p w14:paraId="5978F14B"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(j) The Gas Field Highway Repair and Horizontal Drilling Waste Study Fund is hereby created as a special revenue fund in the State Treasury to be administered by the West Virginia Division of Highways and to be expended only on the improvement, maintenance, and repair of public roads of three lanes or less located in the Division of Highways district where the waste is deposited that are identified by the Commissioner of Highways as having been damaged by trucks and other traffic associated with horizontal well drilling sites or the disposal of waste generated by the sites, and that experience congestion caused, in whole or in part, by the trucks and traffic that interferes with the use of said roads by residents in the vicinity of the roads: </w:t>
      </w:r>
      <w:r w:rsidRPr="00C61631">
        <w:rPr>
          <w:rFonts w:eastAsia="Calibri" w:cs="Times New Roman"/>
          <w:i/>
          <w:iCs/>
          <w:color w:val="auto"/>
        </w:rPr>
        <w:t xml:space="preserve">Provided, </w:t>
      </w:r>
      <w:r w:rsidRPr="00C61631">
        <w:rPr>
          <w:rFonts w:eastAsia="Calibri" w:cs="Times New Roman"/>
          <w:color w:val="auto"/>
        </w:rPr>
        <w:t xml:space="preserve">That up to $750,000 from the fund shall be made available to the Department of Environmental Protection from the same fund to offset contracted costs incurred by the Department of Environmental Protection while undertaking the horizontal drilling waste disposal studies mandated by the provisions of §22-15-8(j) of this code. Any balance remaining in the special revenue account at the end of any fiscal year shall not revert to the General Revenue Fund but shall remain in the special revenue account and shall be used solely in a manner consistent with </w:t>
      </w:r>
      <w:r w:rsidRPr="00C61631">
        <w:rPr>
          <w:rFonts w:eastAsia="Calibri" w:cs="Times New Roman"/>
          <w:color w:val="auto"/>
        </w:rPr>
        <w:lastRenderedPageBreak/>
        <w:t>this section. The fund shall consist of the fee provided for in subsection (k) of this section.</w:t>
      </w:r>
    </w:p>
    <w:p w14:paraId="0FCDC20F" w14:textId="77777777" w:rsidR="00C61631" w:rsidRPr="00C61631" w:rsidRDefault="00C61631" w:rsidP="00C61631">
      <w:pPr>
        <w:widowControl w:val="0"/>
        <w:ind w:firstLine="720"/>
        <w:jc w:val="both"/>
        <w:rPr>
          <w:rFonts w:eastAsia="Calibri" w:cs="Times New Roman"/>
          <w:color w:val="auto"/>
        </w:rPr>
      </w:pPr>
      <w:r w:rsidRPr="00C61631">
        <w:rPr>
          <w:rFonts w:eastAsia="Calibri" w:cs="Times New Roman"/>
          <w:color w:val="auto"/>
        </w:rPr>
        <w:t xml:space="preserve">(k) </w:t>
      </w:r>
      <w:r w:rsidRPr="00C61631">
        <w:rPr>
          <w:rFonts w:eastAsia="Calibri" w:cs="Times New Roman"/>
          <w:i/>
          <w:iCs/>
          <w:color w:val="auto"/>
        </w:rPr>
        <w:t>Horizontal drilling waste assessment fee</w:t>
      </w:r>
      <w:r w:rsidRPr="00C61631">
        <w:rPr>
          <w:rFonts w:eastAsia="Calibri" w:cs="Times New Roman"/>
          <w:color w:val="auto"/>
        </w:rPr>
        <w:t xml:space="preserve">. — An additional solid waste assessment fee is hereby imposed upon the disposal of drill cuttings and drilling waste generated by horizontal well sites in the amount of $1 per ton, which fee is in addition to all other fees and taxes levied by this section or otherwise and shall be added to and constitute part of any other fee charged by the operator or owner of the solid waste disposal facility: </w:t>
      </w:r>
      <w:r w:rsidRPr="00C61631">
        <w:rPr>
          <w:rFonts w:eastAsia="Calibri" w:cs="Times New Roman"/>
          <w:i/>
          <w:iCs/>
          <w:color w:val="auto"/>
        </w:rPr>
        <w:t>Provided,</w:t>
      </w:r>
      <w:r w:rsidRPr="00C61631">
        <w:rPr>
          <w:rFonts w:eastAsia="Calibri" w:cs="Times New Roman"/>
          <w:color w:val="auto"/>
        </w:rPr>
        <w:t> That the horizontal drilling waste assessment fee shall be collected and administered in the same manner as the solid waste assessment fee imposed by this section, but shall be imposed only upon the disposal of drill cuttings and drilling waste generated by horizontal well sites.</w:t>
      </w:r>
    </w:p>
    <w:p w14:paraId="2FDF3D2A" w14:textId="77777777" w:rsidR="0017243B" w:rsidRPr="00B26E1E" w:rsidRDefault="0017243B" w:rsidP="0017243B">
      <w:pPr>
        <w:pStyle w:val="ArticleHeading"/>
        <w:rPr>
          <w:color w:val="auto"/>
        </w:rPr>
      </w:pPr>
      <w:r w:rsidRPr="00B26E1E">
        <w:rPr>
          <w:color w:val="auto"/>
        </w:rPr>
        <w:t>ARTICLE 15A. THE A. JAMES MANCHIN REHABILITATION ENVIRONMENTAL ACTION PLAN.</w:t>
      </w:r>
    </w:p>
    <w:p w14:paraId="223A4376" w14:textId="77777777" w:rsidR="0017243B" w:rsidRPr="00B26E1E" w:rsidRDefault="0017243B" w:rsidP="0017243B">
      <w:pPr>
        <w:pStyle w:val="SectionHeading"/>
        <w:rPr>
          <w:color w:val="auto"/>
        </w:rPr>
      </w:pPr>
      <w:r w:rsidRPr="00B26E1E">
        <w:rPr>
          <w:color w:val="auto"/>
        </w:rPr>
        <w:t>§22-15A-19. Recycling assessment fee; regulated motor carriers; dedication of proceeds; criminal penalties.</w:t>
      </w:r>
    </w:p>
    <w:p w14:paraId="303AB91F" w14:textId="77777777" w:rsidR="0017243B" w:rsidRPr="00B26E1E" w:rsidRDefault="0017243B" w:rsidP="0017243B">
      <w:pPr>
        <w:pStyle w:val="SectionBody"/>
        <w:rPr>
          <w:color w:val="auto"/>
        </w:rPr>
        <w:sectPr w:rsidR="0017243B" w:rsidRPr="00B26E1E" w:rsidSect="004B27DD">
          <w:type w:val="continuous"/>
          <w:pgSz w:w="12240" w:h="15840" w:code="1"/>
          <w:pgMar w:top="1440" w:right="1440" w:bottom="1440" w:left="1440" w:header="720" w:footer="720" w:gutter="0"/>
          <w:lnNumType w:countBy="1" w:restart="newSection"/>
          <w:pgNumType w:start="1"/>
          <w:cols w:space="720"/>
          <w:docGrid w:linePitch="360"/>
        </w:sectPr>
      </w:pPr>
    </w:p>
    <w:p w14:paraId="57DC9707" w14:textId="1C9BB600" w:rsidR="0017243B" w:rsidRPr="00B26E1E" w:rsidRDefault="0017243B" w:rsidP="0017243B">
      <w:pPr>
        <w:pStyle w:val="SectionBody"/>
        <w:rPr>
          <w:color w:val="auto"/>
        </w:rPr>
      </w:pPr>
      <w:r w:rsidRPr="00B26E1E">
        <w:rPr>
          <w:color w:val="auto"/>
        </w:rPr>
        <w:t xml:space="preserve">(a) </w:t>
      </w:r>
      <w:r w:rsidRPr="00B26E1E">
        <w:rPr>
          <w:i/>
          <w:iCs/>
          <w:color w:val="auto"/>
        </w:rPr>
        <w:t xml:space="preserve">Imposition. </w:t>
      </w:r>
      <w:r w:rsidR="00833596">
        <w:rPr>
          <w:i/>
          <w:iCs/>
          <w:color w:val="auto"/>
        </w:rPr>
        <w:t>—</w:t>
      </w:r>
      <w:r w:rsidRPr="00B26E1E">
        <w:rPr>
          <w:color w:val="auto"/>
        </w:rPr>
        <w:t xml:space="preserve"> A recycling assessment fee is hereby levied and imposed upon the disposal of solid waste at all solid waste disposal facilities in this state, to be collected at the rate of $2 per ton or part of a ton of solid waste. The fee imposed by this section is in addition to all other fees levied by law.</w:t>
      </w:r>
    </w:p>
    <w:p w14:paraId="449ACD4C" w14:textId="7B36C931" w:rsidR="0017243B" w:rsidRPr="00B26E1E" w:rsidRDefault="0017243B" w:rsidP="0017243B">
      <w:pPr>
        <w:pStyle w:val="SectionBody"/>
        <w:rPr>
          <w:color w:val="auto"/>
        </w:rPr>
      </w:pPr>
      <w:r w:rsidRPr="00B26E1E">
        <w:rPr>
          <w:color w:val="auto"/>
        </w:rPr>
        <w:t xml:space="preserve">(b) </w:t>
      </w:r>
      <w:r w:rsidRPr="00B26E1E">
        <w:rPr>
          <w:i/>
          <w:iCs/>
          <w:color w:val="auto"/>
        </w:rPr>
        <w:t>Collection, return, payment</w:t>
      </w:r>
      <w:r w:rsidR="004B27DD">
        <w:rPr>
          <w:i/>
          <w:iCs/>
          <w:color w:val="auto"/>
        </w:rPr>
        <w:t>,</w:t>
      </w:r>
      <w:r w:rsidRPr="00B26E1E">
        <w:rPr>
          <w:i/>
          <w:iCs/>
          <w:color w:val="auto"/>
        </w:rPr>
        <w:t xml:space="preserve"> and records. </w:t>
      </w:r>
      <w:r w:rsidRPr="00B26E1E">
        <w:rPr>
          <w:color w:val="auto"/>
        </w:rPr>
        <w:t>— The person disposing of solid waste at the solid waste disposal facility shall pay the fee imposed by this section, whether or not that person owns the solid waste, and the fee shall be collected by the operator of the solid waste facility who shall remit it to the Tax Commissioner:</w:t>
      </w:r>
    </w:p>
    <w:p w14:paraId="01C2A9B7" w14:textId="77777777" w:rsidR="0017243B" w:rsidRPr="00B26E1E" w:rsidRDefault="0017243B" w:rsidP="0017243B">
      <w:pPr>
        <w:pStyle w:val="SectionBody"/>
        <w:rPr>
          <w:color w:val="auto"/>
        </w:rPr>
      </w:pPr>
      <w:r w:rsidRPr="00B26E1E">
        <w:rPr>
          <w:color w:val="auto"/>
        </w:rPr>
        <w:t>(1) The fee imposed by this section accrues at the time the solid waste is delivered to the solid waste disposal facility;</w:t>
      </w:r>
    </w:p>
    <w:p w14:paraId="23F58170" w14:textId="77777777" w:rsidR="0017243B" w:rsidRPr="00B26E1E" w:rsidRDefault="0017243B" w:rsidP="0017243B">
      <w:pPr>
        <w:pStyle w:val="SectionBody"/>
        <w:rPr>
          <w:color w:val="auto"/>
        </w:rPr>
      </w:pPr>
      <w:r w:rsidRPr="00B26E1E">
        <w:rPr>
          <w:color w:val="auto"/>
        </w:rPr>
        <w:t xml:space="preserve">(2) The operator shall remit the fee imposed by this section to the Tax Commissioner on or before the 15th day of the month next succeeding the month in which the fee accrued. Upon </w:t>
      </w:r>
      <w:r w:rsidRPr="00B26E1E">
        <w:rPr>
          <w:color w:val="auto"/>
        </w:rPr>
        <w:lastRenderedPageBreak/>
        <w:t>remittance of the fee, the operator shall file returns on forms and in the manner as prescribed by the Tax Commissioner;</w:t>
      </w:r>
    </w:p>
    <w:p w14:paraId="1C7362C2" w14:textId="77777777" w:rsidR="0017243B" w:rsidRPr="00B26E1E" w:rsidRDefault="0017243B" w:rsidP="0017243B">
      <w:pPr>
        <w:pStyle w:val="SectionBody"/>
        <w:rPr>
          <w:color w:val="auto"/>
        </w:rPr>
      </w:pPr>
      <w:r w:rsidRPr="00B26E1E">
        <w:rPr>
          <w:color w:val="auto"/>
        </w:rPr>
        <w:t>(3) The operator shall account to the state for all fees collected under this section and shall hold them in trust for the state until they are remitted to the Tax Commissioner;</w:t>
      </w:r>
    </w:p>
    <w:p w14:paraId="11A07862" w14:textId="77777777" w:rsidR="0017243B" w:rsidRPr="00B26E1E" w:rsidRDefault="0017243B" w:rsidP="0017243B">
      <w:pPr>
        <w:pStyle w:val="SectionBody"/>
        <w:rPr>
          <w:color w:val="auto"/>
        </w:rPr>
      </w:pPr>
      <w:r w:rsidRPr="00B26E1E">
        <w:rPr>
          <w:color w:val="auto"/>
        </w:rPr>
        <w:t xml:space="preserve">(4) If any operator fails to collect the fee imposed by this section, he or she is personally liable for the amount that he or she failed to collect, plus applicable additions to tax, penalties and interest imposed by §11-10-1 </w:t>
      </w:r>
      <w:r w:rsidRPr="00B26E1E">
        <w:rPr>
          <w:i/>
          <w:iCs/>
          <w:color w:val="auto"/>
        </w:rPr>
        <w:t>et seq</w:t>
      </w:r>
      <w:r w:rsidRPr="00B26E1E">
        <w:rPr>
          <w:color w:val="auto"/>
        </w:rPr>
        <w:t>. of this code;</w:t>
      </w:r>
    </w:p>
    <w:p w14:paraId="5436FB27" w14:textId="77777777" w:rsidR="0017243B" w:rsidRPr="00B26E1E" w:rsidRDefault="0017243B" w:rsidP="0017243B">
      <w:pPr>
        <w:pStyle w:val="SectionBody"/>
        <w:rPr>
          <w:color w:val="auto"/>
        </w:rPr>
      </w:pPr>
      <w:r w:rsidRPr="00B26E1E">
        <w:rPr>
          <w:color w:val="auto"/>
        </w:rPr>
        <w:t>(5) Whenever any operator fails to collect, truthfully account for, remit the fee or file returns with the fee as required in this section, the Tax Commissioner may serve written notice requiring the operator to collect the fees which become collectible after service of the notice, to deposit the fees in a bank approved by the Tax Commissioner, in a separate account, in trust for and payable to the Tax Commissioner, and to keep the amount of the fees in the account until remitted to the Tax Commissioner. The notice remains in effect until a notice of cancellation is served on the operator or owner by the Tax Commissioner;</w:t>
      </w:r>
    </w:p>
    <w:p w14:paraId="5C4DDFCF" w14:textId="77777777" w:rsidR="0017243B" w:rsidRPr="00B26E1E" w:rsidRDefault="0017243B" w:rsidP="0017243B">
      <w:pPr>
        <w:pStyle w:val="SectionBody"/>
        <w:rPr>
          <w:color w:val="auto"/>
        </w:rPr>
      </w:pPr>
      <w:r w:rsidRPr="00B26E1E">
        <w:rPr>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328FDD78" w14:textId="77777777" w:rsidR="0017243B" w:rsidRPr="00B26E1E" w:rsidRDefault="0017243B" w:rsidP="0017243B">
      <w:pPr>
        <w:pStyle w:val="SectionBody"/>
        <w:rPr>
          <w:color w:val="auto"/>
        </w:rPr>
      </w:pPr>
      <w:r w:rsidRPr="00B26E1E">
        <w:rPr>
          <w:color w:val="auto"/>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any additions to tax, penalties and interest imposed by §11-10-1 </w:t>
      </w:r>
      <w:r w:rsidRPr="00B26E1E">
        <w:rPr>
          <w:i/>
          <w:iCs/>
          <w:color w:val="auto"/>
        </w:rPr>
        <w:t>et seq</w:t>
      </w:r>
      <w:r w:rsidRPr="00B26E1E">
        <w:rPr>
          <w:color w:val="auto"/>
        </w:rPr>
        <w:t>. of this code may be enforced against them and against the association or corporation which they represent; and</w:t>
      </w:r>
    </w:p>
    <w:p w14:paraId="54301331" w14:textId="77777777" w:rsidR="0017243B" w:rsidRPr="00B26E1E" w:rsidRDefault="0017243B" w:rsidP="0017243B">
      <w:pPr>
        <w:pStyle w:val="SectionBody"/>
        <w:rPr>
          <w:color w:val="auto"/>
        </w:rPr>
      </w:pPr>
      <w:r w:rsidRPr="00B26E1E">
        <w:rPr>
          <w:color w:val="auto"/>
        </w:rPr>
        <w:t xml:space="preserve">(8) Each person disposing of solid waste at a solid waste disposal facility and each person </w:t>
      </w:r>
      <w:r w:rsidRPr="00B26E1E">
        <w:rPr>
          <w:color w:val="auto"/>
        </w:rPr>
        <w:lastRenderedPageBreak/>
        <w:t>required to collect the fee imposed by this section shall keep complete and accurate records in the form required by the Tax Commissioner in accordance with the rules of the Tax Commissioner.</w:t>
      </w:r>
    </w:p>
    <w:p w14:paraId="535D2D65" w14:textId="0AC4FF52" w:rsidR="0017243B" w:rsidRPr="00B26E1E" w:rsidRDefault="0017243B" w:rsidP="0017243B">
      <w:pPr>
        <w:pStyle w:val="SectionBody"/>
        <w:rPr>
          <w:color w:val="auto"/>
        </w:rPr>
      </w:pPr>
      <w:r w:rsidRPr="00B26E1E">
        <w:rPr>
          <w:color w:val="auto"/>
        </w:rPr>
        <w:t xml:space="preserve">(c) </w:t>
      </w:r>
      <w:r w:rsidRPr="00B26E1E">
        <w:rPr>
          <w:i/>
          <w:iCs/>
          <w:color w:val="auto"/>
        </w:rPr>
        <w:t xml:space="preserve">Regulated motor carriers. </w:t>
      </w:r>
      <w:r w:rsidRPr="00B26E1E">
        <w:rPr>
          <w:color w:val="auto"/>
        </w:rPr>
        <w:t xml:space="preserve">— The fee imposed by this section is a necessary and reasonable cost for motor carriers of solid waste subject to the jurisdiction of the Public Service Commission under </w:t>
      </w:r>
      <w:r w:rsidR="00833596">
        <w:rPr>
          <w:color w:val="auto"/>
        </w:rPr>
        <w:t>§</w:t>
      </w:r>
      <w:r w:rsidRPr="00B26E1E">
        <w:rPr>
          <w:color w:val="auto"/>
        </w:rPr>
        <w:t>24A</w:t>
      </w:r>
      <w:r w:rsidR="00676195">
        <w:rPr>
          <w:color w:val="auto"/>
        </w:rPr>
        <w:t xml:space="preserve">-1-1 </w:t>
      </w:r>
      <w:r w:rsidR="00676195">
        <w:rPr>
          <w:i/>
          <w:iCs/>
          <w:color w:val="auto"/>
        </w:rPr>
        <w:t>et seq.</w:t>
      </w:r>
      <w:r w:rsidRPr="00B26E1E">
        <w:rPr>
          <w:color w:val="auto"/>
        </w:rPr>
        <w:t xml:space="preserve"> of this code. Notwithstanding any provision of law to the contrary, upon the filing of a petition by an affected motor carrier, the Public Service Commission shall, within 14 days, reflect the cost of the fee in the motor carrier’s rates for solid waste removal service. In calculating the amount of the fee to the motor carrier, the Commission shall use the national average of pounds of waste generated per person per day as determined by the United States Environmental Protection Agency.</w:t>
      </w:r>
    </w:p>
    <w:p w14:paraId="38A3596D" w14:textId="77777777" w:rsidR="0017243B" w:rsidRPr="00B26E1E" w:rsidRDefault="0017243B" w:rsidP="0017243B">
      <w:pPr>
        <w:pStyle w:val="SectionBody"/>
        <w:rPr>
          <w:color w:val="auto"/>
        </w:rPr>
      </w:pPr>
      <w:r w:rsidRPr="00B26E1E">
        <w:rPr>
          <w:color w:val="auto"/>
        </w:rPr>
        <w:t xml:space="preserve">(d) </w:t>
      </w:r>
      <w:r w:rsidRPr="00B26E1E">
        <w:rPr>
          <w:i/>
          <w:iCs/>
          <w:color w:val="auto"/>
        </w:rPr>
        <w:t xml:space="preserve">Definition. </w:t>
      </w:r>
      <w:r w:rsidRPr="00B26E1E">
        <w:rPr>
          <w:color w:val="auto"/>
        </w:rPr>
        <w:t>— For purposes of this section,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w:t>
      </w:r>
    </w:p>
    <w:p w14:paraId="6DAA8D5A" w14:textId="77777777" w:rsidR="0017243B" w:rsidRPr="00B26E1E" w:rsidRDefault="0017243B" w:rsidP="0017243B">
      <w:pPr>
        <w:pStyle w:val="SectionBody"/>
        <w:rPr>
          <w:color w:val="auto"/>
        </w:rPr>
      </w:pPr>
      <w:r w:rsidRPr="00B26E1E">
        <w:rPr>
          <w:color w:val="auto"/>
        </w:rPr>
        <w:t>Nothing in this section authorizes in any way the creation or operation of or contribution to an open dump.</w:t>
      </w:r>
    </w:p>
    <w:p w14:paraId="42FD9EF8" w14:textId="77777777" w:rsidR="0017243B" w:rsidRPr="00B26E1E" w:rsidRDefault="0017243B" w:rsidP="0017243B">
      <w:pPr>
        <w:pStyle w:val="SectionBody"/>
        <w:rPr>
          <w:color w:val="auto"/>
        </w:rPr>
      </w:pPr>
      <w:r w:rsidRPr="00B26E1E">
        <w:rPr>
          <w:color w:val="auto"/>
        </w:rPr>
        <w:t xml:space="preserve">(e) </w:t>
      </w:r>
      <w:r w:rsidRPr="00B26E1E">
        <w:rPr>
          <w:i/>
          <w:iCs/>
          <w:color w:val="auto"/>
        </w:rPr>
        <w:t xml:space="preserve">Exemptions. </w:t>
      </w:r>
      <w:r w:rsidRPr="00B26E1E">
        <w:rPr>
          <w:color w:val="auto"/>
        </w:rPr>
        <w:t>— The following transactions are exempt from the fee imposed by this section:</w:t>
      </w:r>
    </w:p>
    <w:p w14:paraId="16C871E1" w14:textId="5652B77B" w:rsidR="0017243B" w:rsidRPr="00B26E1E" w:rsidRDefault="0017243B" w:rsidP="0017243B">
      <w:pPr>
        <w:pStyle w:val="SectionBody"/>
        <w:widowControl/>
        <w:rPr>
          <w:color w:val="auto"/>
        </w:rPr>
      </w:pPr>
      <w:r w:rsidRPr="00B26E1E">
        <w:rPr>
          <w:color w:val="auto"/>
        </w:rPr>
        <w:t xml:space="preserve">(1) Disposal of solid waste at a solid waste facility: </w:t>
      </w:r>
      <w:r w:rsidRPr="00B26E1E">
        <w:rPr>
          <w:strike/>
          <w:color w:val="auto"/>
        </w:rPr>
        <w:t>by</w:t>
      </w:r>
      <w:r w:rsidRPr="00B26E1E">
        <w:rPr>
          <w:color w:val="auto"/>
        </w:rPr>
        <w:t xml:space="preserve"> </w:t>
      </w:r>
      <w:r w:rsidRPr="00B26E1E">
        <w:rPr>
          <w:color w:val="auto"/>
          <w:u w:val="single"/>
        </w:rPr>
        <w:t>(A) By</w:t>
      </w:r>
      <w:r w:rsidRPr="00B26E1E">
        <w:rPr>
          <w:color w:val="auto"/>
        </w:rPr>
        <w:t xml:space="preserve"> the person who owns, </w:t>
      </w:r>
      <w:r w:rsidR="002E1FAB" w:rsidRPr="00B26E1E">
        <w:rPr>
          <w:color w:val="auto"/>
        </w:rPr>
        <w:t>operates,</w:t>
      </w:r>
      <w:r w:rsidRPr="00B26E1E">
        <w:rPr>
          <w:color w:val="auto"/>
        </w:rPr>
        <w:t xml:space="preserve"> or leases the solid waste disposal facility if it is used exclusively to dispose of waste originally produced by that person in his or her regular business or personal activities; </w:t>
      </w:r>
      <w:r w:rsidRPr="00B26E1E">
        <w:rPr>
          <w:strike/>
          <w:color w:val="auto"/>
        </w:rPr>
        <w:t>or</w:t>
      </w:r>
      <w:r w:rsidRPr="00B26E1E">
        <w:rPr>
          <w:color w:val="auto"/>
        </w:rPr>
        <w:t xml:space="preserve"> </w:t>
      </w:r>
      <w:r w:rsidRPr="00B26E1E">
        <w:rPr>
          <w:color w:val="auto"/>
          <w:u w:val="single"/>
        </w:rPr>
        <w:t>(B)</w:t>
      </w:r>
      <w:r w:rsidRPr="00B26E1E">
        <w:rPr>
          <w:color w:val="auto"/>
        </w:rPr>
        <w:t xml:space="preserve"> by persons utilizing the facility on a cost-sharing or nonprofit basis; </w:t>
      </w:r>
      <w:r w:rsidRPr="00B26E1E">
        <w:rPr>
          <w:color w:val="auto"/>
          <w:u w:val="single"/>
        </w:rPr>
        <w:t xml:space="preserve">or (C) </w:t>
      </w:r>
      <w:r w:rsidR="00C61631">
        <w:rPr>
          <w:color w:val="auto"/>
          <w:u w:val="single"/>
        </w:rPr>
        <w:t>by a mixed waste processing and resource recovery facility</w:t>
      </w:r>
      <w:r w:rsidR="00A240B4">
        <w:rPr>
          <w:color w:val="auto"/>
          <w:u w:val="single"/>
        </w:rPr>
        <w:t xml:space="preserve"> as those facilities are defined in code or rule</w:t>
      </w:r>
      <w:r w:rsidR="00833596">
        <w:rPr>
          <w:color w:val="auto"/>
          <w:u w:val="single"/>
        </w:rPr>
        <w:t>;</w:t>
      </w:r>
      <w:r w:rsidR="00C61631">
        <w:rPr>
          <w:color w:val="auto"/>
          <w:u w:val="single"/>
        </w:rPr>
        <w:t xml:space="preserve">  </w:t>
      </w:r>
    </w:p>
    <w:p w14:paraId="22C579CA" w14:textId="77777777" w:rsidR="0017243B" w:rsidRPr="00B26E1E" w:rsidRDefault="0017243B" w:rsidP="0017243B">
      <w:pPr>
        <w:pStyle w:val="SectionBody"/>
        <w:rPr>
          <w:color w:val="auto"/>
        </w:rPr>
      </w:pPr>
      <w:r w:rsidRPr="00B26E1E">
        <w:rPr>
          <w:color w:val="auto"/>
        </w:rPr>
        <w:t>(2) Reuse or recycling of any solid waste; and</w:t>
      </w:r>
    </w:p>
    <w:p w14:paraId="0CDE04F1" w14:textId="77777777" w:rsidR="0017243B" w:rsidRPr="00B26E1E" w:rsidRDefault="0017243B" w:rsidP="0017243B">
      <w:pPr>
        <w:pStyle w:val="SectionBody"/>
        <w:rPr>
          <w:color w:val="auto"/>
        </w:rPr>
      </w:pPr>
      <w:r w:rsidRPr="00B26E1E">
        <w:rPr>
          <w:color w:val="auto"/>
        </w:rPr>
        <w:t xml:space="preserve">(3) Disposal of residential solid waste by an individual not in the business of hauling or disposing of solid waste on the days and times designated by the secretary by rule as exempt </w:t>
      </w:r>
      <w:r w:rsidRPr="00B26E1E">
        <w:rPr>
          <w:color w:val="auto"/>
        </w:rPr>
        <w:lastRenderedPageBreak/>
        <w:t>from the fee imposed pursuant to §22-15-11 of this code.</w:t>
      </w:r>
    </w:p>
    <w:p w14:paraId="3C703AC3" w14:textId="3B018A37" w:rsidR="0017243B" w:rsidRPr="00B26E1E" w:rsidRDefault="0017243B" w:rsidP="0017243B">
      <w:pPr>
        <w:pStyle w:val="SectionBody"/>
        <w:rPr>
          <w:color w:val="auto"/>
        </w:rPr>
      </w:pPr>
      <w:r w:rsidRPr="00B26E1E">
        <w:rPr>
          <w:color w:val="auto"/>
        </w:rPr>
        <w:t xml:space="preserve">(f) </w:t>
      </w:r>
      <w:r w:rsidRPr="00B26E1E">
        <w:rPr>
          <w:i/>
          <w:iCs/>
          <w:color w:val="auto"/>
        </w:rPr>
        <w:t xml:space="preserve">Procedure and administration. </w:t>
      </w:r>
      <w:r w:rsidRPr="00B26E1E">
        <w:rPr>
          <w:color w:val="auto"/>
        </w:rPr>
        <w:t>— Notwithstanding</w:t>
      </w:r>
      <w:r w:rsidR="00676195">
        <w:rPr>
          <w:color w:val="auto"/>
        </w:rPr>
        <w:t xml:space="preserve"> </w:t>
      </w:r>
      <w:r w:rsidR="00676195">
        <w:rPr>
          <w:color w:val="auto"/>
          <w:u w:val="single"/>
        </w:rPr>
        <w:t>the provisions of</w:t>
      </w:r>
      <w:r w:rsidRPr="00B26E1E">
        <w:rPr>
          <w:color w:val="auto"/>
        </w:rPr>
        <w:t xml:space="preserve"> §11-10-3 of this code, each and every provision of the West Virginia Tax Procedure and Administration Act set forth in §11-10-1 </w:t>
      </w:r>
      <w:r w:rsidRPr="00B26E1E">
        <w:rPr>
          <w:i/>
          <w:iCs/>
          <w:color w:val="auto"/>
        </w:rPr>
        <w:t>et seq</w:t>
      </w:r>
      <w:r w:rsidRPr="00B26E1E">
        <w:rPr>
          <w:color w:val="auto"/>
        </w:rPr>
        <w:t xml:space="preserve">. of this code applies to the fee imposed by this section with like effect as if the act were applicable only to the fee imposed by this section and were set forth </w:t>
      </w:r>
      <w:r w:rsidRPr="004B27DD">
        <w:rPr>
          <w:color w:val="auto"/>
        </w:rPr>
        <w:t>in extenso</w:t>
      </w:r>
      <w:r w:rsidRPr="00B26E1E">
        <w:rPr>
          <w:color w:val="auto"/>
        </w:rPr>
        <w:t xml:space="preserve"> in this section.</w:t>
      </w:r>
    </w:p>
    <w:p w14:paraId="388B20EF" w14:textId="4F4248E8" w:rsidR="0017243B" w:rsidRPr="00B26E1E" w:rsidRDefault="0017243B" w:rsidP="0017243B">
      <w:pPr>
        <w:pStyle w:val="SectionBody"/>
        <w:rPr>
          <w:color w:val="auto"/>
        </w:rPr>
      </w:pPr>
      <w:r w:rsidRPr="00B26E1E">
        <w:rPr>
          <w:color w:val="auto"/>
        </w:rPr>
        <w:t xml:space="preserve">(g) </w:t>
      </w:r>
      <w:r w:rsidRPr="00B26E1E">
        <w:rPr>
          <w:i/>
          <w:iCs/>
          <w:color w:val="auto"/>
        </w:rPr>
        <w:t xml:space="preserve">Criminal penalties. </w:t>
      </w:r>
      <w:r w:rsidRPr="00B26E1E">
        <w:rPr>
          <w:color w:val="auto"/>
        </w:rPr>
        <w:t xml:space="preserve">— Notwithstanding §11-9-2 </w:t>
      </w:r>
      <w:r w:rsidRPr="00676195">
        <w:rPr>
          <w:strike/>
          <w:color w:val="auto"/>
        </w:rPr>
        <w:t>of this code</w:t>
      </w:r>
      <w:r w:rsidR="00676195">
        <w:rPr>
          <w:color w:val="auto"/>
        </w:rPr>
        <w:t xml:space="preserve"> </w:t>
      </w:r>
      <w:r w:rsidR="00676195">
        <w:rPr>
          <w:color w:val="auto"/>
          <w:u w:val="single"/>
        </w:rPr>
        <w:t>and</w:t>
      </w:r>
      <w:r w:rsidRPr="00B26E1E">
        <w:rPr>
          <w:color w:val="auto"/>
        </w:rPr>
        <w:t xml:space="preserve">, sections §11-9-3 through §11-9-17 of this code apply to the fee imposed by this section with like effect as if the sections were the only fee imposed by this section and were set forth </w:t>
      </w:r>
      <w:r w:rsidRPr="004B27DD">
        <w:rPr>
          <w:color w:val="auto"/>
        </w:rPr>
        <w:t>in extenso</w:t>
      </w:r>
      <w:r w:rsidRPr="00B26E1E">
        <w:rPr>
          <w:color w:val="auto"/>
        </w:rPr>
        <w:t xml:space="preserve"> in this section.</w:t>
      </w:r>
    </w:p>
    <w:p w14:paraId="4C7B3F59" w14:textId="77777777" w:rsidR="0017243B" w:rsidRPr="00B26E1E" w:rsidRDefault="0017243B" w:rsidP="0017243B">
      <w:pPr>
        <w:pStyle w:val="SectionBody"/>
        <w:rPr>
          <w:color w:val="auto"/>
        </w:rPr>
      </w:pPr>
      <w:r w:rsidRPr="00B26E1E">
        <w:rPr>
          <w:color w:val="auto"/>
        </w:rPr>
        <w:t xml:space="preserve">(h) </w:t>
      </w:r>
      <w:r w:rsidRPr="00B26E1E">
        <w:rPr>
          <w:i/>
          <w:iCs/>
          <w:color w:val="auto"/>
        </w:rPr>
        <w:t xml:space="preserve">Dedication of proceeds. </w:t>
      </w:r>
      <w:r w:rsidRPr="00B26E1E">
        <w:rPr>
          <w:color w:val="auto"/>
        </w:rPr>
        <w:t>— The proceeds of the fee collected pursuant to this section shall be deposited by the Tax Commissioner, at least monthly, in a special revenue account designated as the Recycling Assistance Fund which is hereby continued and transferred to the Department of Environmental Protection. The secretary shall allocate the proceeds of the fund as follows:</w:t>
      </w:r>
    </w:p>
    <w:p w14:paraId="2F3A20F6" w14:textId="2787D664" w:rsidR="0017243B" w:rsidRPr="00B26E1E" w:rsidRDefault="0017243B" w:rsidP="0017243B">
      <w:pPr>
        <w:pStyle w:val="SectionBody"/>
        <w:rPr>
          <w:color w:val="auto"/>
        </w:rPr>
      </w:pPr>
      <w:r w:rsidRPr="00B26E1E">
        <w:rPr>
          <w:color w:val="auto"/>
        </w:rPr>
        <w:t>(1) Fifty percent of the total proceeds shall be provided in grants to assist municipalities, counties</w:t>
      </w:r>
      <w:r w:rsidR="00676195">
        <w:rPr>
          <w:color w:val="auto"/>
        </w:rPr>
        <w:t>,</w:t>
      </w:r>
      <w:r w:rsidRPr="00B26E1E">
        <w:rPr>
          <w:color w:val="auto"/>
        </w:rPr>
        <w:t xml:space="preserve"> and other interested parties in the planning and implementation of recycling programs, public education programs and recycling market procurement efforts, established pursuant to this article. The secretary shall promulgate rules, in accordance with </w:t>
      </w:r>
      <w:r w:rsidR="00833596">
        <w:rPr>
          <w:color w:val="auto"/>
        </w:rPr>
        <w:t>§</w:t>
      </w:r>
      <w:r w:rsidRPr="00B26E1E">
        <w:rPr>
          <w:color w:val="auto"/>
        </w:rPr>
        <w:t>29A</w:t>
      </w:r>
      <w:r w:rsidR="00676195">
        <w:rPr>
          <w:color w:val="auto"/>
        </w:rPr>
        <w:t xml:space="preserve">-1-1 </w:t>
      </w:r>
      <w:r w:rsidR="00676195">
        <w:rPr>
          <w:i/>
          <w:iCs/>
          <w:color w:val="auto"/>
        </w:rPr>
        <w:t>et seq.</w:t>
      </w:r>
      <w:r w:rsidRPr="00B26E1E">
        <w:rPr>
          <w:color w:val="auto"/>
        </w:rPr>
        <w:t xml:space="preserve"> of this code, containing application procedures, guidelines for eligibility, reporting requirements</w:t>
      </w:r>
      <w:r w:rsidR="00676195">
        <w:rPr>
          <w:color w:val="auto"/>
        </w:rPr>
        <w:t>,</w:t>
      </w:r>
      <w:r w:rsidRPr="00B26E1E">
        <w:rPr>
          <w:color w:val="auto"/>
        </w:rPr>
        <w:t xml:space="preserve"> and other matters considered appropriate: </w:t>
      </w:r>
      <w:r w:rsidRPr="00B26E1E">
        <w:rPr>
          <w:i/>
          <w:iCs/>
          <w:color w:val="auto"/>
        </w:rPr>
        <w:t>Provided,</w:t>
      </w:r>
      <w:r w:rsidRPr="00B26E1E">
        <w:rPr>
          <w:color w:val="auto"/>
        </w:rPr>
        <w:t xml:space="preserve"> That persons responsible for collecting, hauling</w:t>
      </w:r>
      <w:r w:rsidR="00676195">
        <w:rPr>
          <w:color w:val="auto"/>
        </w:rPr>
        <w:t>,</w:t>
      </w:r>
      <w:r w:rsidRPr="00B26E1E">
        <w:rPr>
          <w:color w:val="auto"/>
        </w:rPr>
        <w:t xml:space="preserve"> or disposing of solid waste who do not participate in the collection and payment of the solid waste assessment fee imposed by this section in addition to all other fees and taxes levied by law for solid waste generated in this state which is destined for disposal, are not eligible to receive grants under the provisions of this article;</w:t>
      </w:r>
    </w:p>
    <w:p w14:paraId="640F38DC" w14:textId="77777777" w:rsidR="0017243B" w:rsidRPr="00B26E1E" w:rsidRDefault="0017243B" w:rsidP="0017243B">
      <w:pPr>
        <w:pStyle w:val="SectionBody"/>
        <w:rPr>
          <w:color w:val="auto"/>
        </w:rPr>
      </w:pPr>
      <w:r w:rsidRPr="00B26E1E">
        <w:rPr>
          <w:color w:val="auto"/>
        </w:rPr>
        <w:t>(2) Twelve and one-half percent of the total proceeds shall be expended for personal services and benefit expenses of full-time salaried natural resources police officers;</w:t>
      </w:r>
    </w:p>
    <w:p w14:paraId="3705324E" w14:textId="77777777" w:rsidR="0017243B" w:rsidRPr="00B26E1E" w:rsidRDefault="0017243B" w:rsidP="0017243B">
      <w:pPr>
        <w:pStyle w:val="SectionBody"/>
        <w:rPr>
          <w:color w:val="auto"/>
        </w:rPr>
      </w:pPr>
      <w:r w:rsidRPr="00B26E1E">
        <w:rPr>
          <w:color w:val="auto"/>
        </w:rPr>
        <w:lastRenderedPageBreak/>
        <w:t>(3) Twelve and one-half percent of the total proceeds shall be directly allocated to the solid waste planning fund;</w:t>
      </w:r>
    </w:p>
    <w:p w14:paraId="5D67A0C4" w14:textId="2B386CE4" w:rsidR="0017243B" w:rsidRPr="00B26E1E" w:rsidRDefault="0017243B" w:rsidP="0017243B">
      <w:pPr>
        <w:pStyle w:val="SectionBody"/>
        <w:rPr>
          <w:color w:val="auto"/>
        </w:rPr>
      </w:pPr>
      <w:r w:rsidRPr="00B26E1E">
        <w:rPr>
          <w:color w:val="auto"/>
        </w:rPr>
        <w:t>(4) Twelve and one-half percent of the total proceeds shall be transferred to the Solid Waste Reclamation and Environmental Response Fund, established pursuant to §22-15-11 of this code, to be expended by the Department of Environmental Protection to assist in the funding of the pollution prevention and open dumps program (PPOD) which encourages recycling, reuse, waste reduction</w:t>
      </w:r>
      <w:r w:rsidR="00676195">
        <w:rPr>
          <w:color w:val="auto"/>
        </w:rPr>
        <w:t>,</w:t>
      </w:r>
      <w:r w:rsidRPr="00B26E1E">
        <w:rPr>
          <w:color w:val="auto"/>
        </w:rPr>
        <w:t xml:space="preserve"> and clean-up activities; and</w:t>
      </w:r>
    </w:p>
    <w:p w14:paraId="6B8F7583" w14:textId="54B0F557" w:rsidR="0017243B" w:rsidRDefault="0017243B" w:rsidP="0017243B">
      <w:pPr>
        <w:pStyle w:val="SectionBody"/>
        <w:rPr>
          <w:color w:val="auto"/>
        </w:rPr>
      </w:pPr>
      <w:r w:rsidRPr="00B26E1E">
        <w:rPr>
          <w:color w:val="auto"/>
        </w:rPr>
        <w:t xml:space="preserve">(5) Twelve and one-half percent of the total proceeds shall be deposited in the Hazardous Waste Emergency Response Fund established in §22-19-1 </w:t>
      </w:r>
      <w:r w:rsidRPr="00B26E1E">
        <w:rPr>
          <w:i/>
          <w:iCs/>
          <w:color w:val="auto"/>
        </w:rPr>
        <w:t>et seq</w:t>
      </w:r>
      <w:r w:rsidRPr="00B26E1E">
        <w:rPr>
          <w:color w:val="auto"/>
        </w:rPr>
        <w:t>. of this code.</w:t>
      </w:r>
    </w:p>
    <w:p w14:paraId="23C0FBC0" w14:textId="4C58DB13" w:rsidR="004B27DD" w:rsidRPr="00B26E1E" w:rsidRDefault="004B27DD" w:rsidP="004B27DD">
      <w:pPr>
        <w:pStyle w:val="ArticleHeading"/>
      </w:pPr>
      <w:r>
        <w:t>ARTICLE 16. SOLID WASTE LANDFILL CLOSURE ASSISTANCE PROGRAM.</w:t>
      </w:r>
    </w:p>
    <w:p w14:paraId="79F0D9D8" w14:textId="77777777" w:rsidR="0017243B" w:rsidRPr="00B26E1E" w:rsidRDefault="0017243B" w:rsidP="0017243B">
      <w:pPr>
        <w:pStyle w:val="SectionHeading"/>
        <w:rPr>
          <w:color w:val="auto"/>
        </w:rPr>
      </w:pPr>
      <w:r w:rsidRPr="00B26E1E">
        <w:rPr>
          <w:color w:val="auto"/>
        </w:rPr>
        <w:t>§22-16-4. Solid waste assessment fee; penalties.</w:t>
      </w:r>
    </w:p>
    <w:p w14:paraId="27E221D7" w14:textId="77777777" w:rsidR="0017243B" w:rsidRPr="00B26E1E" w:rsidRDefault="0017243B" w:rsidP="0017243B">
      <w:pPr>
        <w:pStyle w:val="SectionBody"/>
        <w:rPr>
          <w:color w:val="auto"/>
        </w:rPr>
        <w:sectPr w:rsidR="0017243B" w:rsidRPr="00B26E1E" w:rsidSect="0017243B">
          <w:type w:val="continuous"/>
          <w:pgSz w:w="12240" w:h="15840"/>
          <w:pgMar w:top="1440" w:right="1440" w:bottom="1440" w:left="1440" w:header="720" w:footer="720" w:gutter="0"/>
          <w:lnNumType w:countBy="1" w:restart="newSection"/>
          <w:cols w:space="720"/>
          <w:noEndnote/>
          <w:docGrid w:linePitch="326"/>
        </w:sectPr>
      </w:pPr>
    </w:p>
    <w:p w14:paraId="2938FE03" w14:textId="11006F8C" w:rsidR="0017243B" w:rsidRPr="00B26E1E" w:rsidRDefault="0017243B" w:rsidP="0017243B">
      <w:pPr>
        <w:pStyle w:val="SectionBody"/>
        <w:rPr>
          <w:color w:val="auto"/>
        </w:rPr>
      </w:pPr>
      <w:r w:rsidRPr="00B26E1E">
        <w:rPr>
          <w:color w:val="auto"/>
        </w:rPr>
        <w:t xml:space="preserve">(a) </w:t>
      </w:r>
      <w:r w:rsidRPr="00B26E1E">
        <w:rPr>
          <w:i/>
          <w:iCs/>
          <w:color w:val="auto"/>
        </w:rPr>
        <w:t>Imposition.</w:t>
      </w:r>
      <w:r w:rsidRPr="00B26E1E">
        <w:rPr>
          <w:color w:val="auto"/>
        </w:rPr>
        <w:t xml:space="preserve"> </w:t>
      </w:r>
      <w:r w:rsidR="004B27DD">
        <w:rPr>
          <w:color w:val="auto"/>
        </w:rPr>
        <w:t>—</w:t>
      </w:r>
      <w:r w:rsidRPr="00B26E1E">
        <w:rPr>
          <w:color w:val="auto"/>
        </w:rPr>
        <w:t xml:space="preserve"> A solid waste assessment fee is levied and imposed upon the disposal of solid waste at any solid waste disposal facility in this state in the amount of $3.50 per ton or like ratio on any part of a ton of solid waste, except as provided in subsection (e) of this section: </w:t>
      </w:r>
      <w:r w:rsidRPr="00B26E1E">
        <w:rPr>
          <w:i/>
          <w:iCs/>
          <w:color w:val="auto"/>
        </w:rPr>
        <w:t>Provided,</w:t>
      </w:r>
      <w:r w:rsidRPr="00B26E1E">
        <w:rPr>
          <w:color w:val="auto"/>
        </w:rPr>
        <w:t xml:space="preserve"> That any solid waste disposal facility may deduct from this assessment fee an amount, not to exceed the fee, equal to the amount that the facility is required by the Public Service Commission to set aside for the purpose of closure of that portion of the facility required to close by §22-15-1 </w:t>
      </w:r>
      <w:r w:rsidRPr="00B26E1E">
        <w:rPr>
          <w:i/>
          <w:iCs/>
          <w:color w:val="auto"/>
        </w:rPr>
        <w:t>et seq</w:t>
      </w:r>
      <w:r w:rsidRPr="00B26E1E">
        <w:rPr>
          <w:color w:val="auto"/>
        </w:rPr>
        <w:t>. of this code. The fee imposed by this section is in addition to all other fees and taxes levied by law and shall be added to and constitute part of any other fee charged by the operator or owner of the solid waste disposal facility.</w:t>
      </w:r>
    </w:p>
    <w:p w14:paraId="0A7588D1" w14:textId="74C4A822" w:rsidR="0017243B" w:rsidRPr="00B26E1E" w:rsidRDefault="0017243B" w:rsidP="0017243B">
      <w:pPr>
        <w:pStyle w:val="SectionBody"/>
        <w:rPr>
          <w:color w:val="auto"/>
        </w:rPr>
      </w:pPr>
      <w:r w:rsidRPr="00B26E1E">
        <w:rPr>
          <w:color w:val="auto"/>
        </w:rPr>
        <w:t xml:space="preserve">(b) </w:t>
      </w:r>
      <w:r w:rsidRPr="00B26E1E">
        <w:rPr>
          <w:i/>
          <w:iCs/>
          <w:color w:val="auto"/>
        </w:rPr>
        <w:t>Collection, return, payment</w:t>
      </w:r>
      <w:r w:rsidR="00676195">
        <w:rPr>
          <w:i/>
          <w:iCs/>
          <w:color w:val="auto"/>
        </w:rPr>
        <w:t>,</w:t>
      </w:r>
      <w:r w:rsidRPr="00B26E1E">
        <w:rPr>
          <w:i/>
          <w:iCs/>
          <w:color w:val="auto"/>
        </w:rPr>
        <w:t xml:space="preserve"> and records.</w:t>
      </w:r>
      <w:r w:rsidRPr="00B26E1E">
        <w:rPr>
          <w:color w:val="auto"/>
        </w:rPr>
        <w:t xml:space="preserve"> </w:t>
      </w:r>
      <w:r w:rsidR="004B27DD">
        <w:rPr>
          <w:color w:val="auto"/>
        </w:rPr>
        <w:t>—</w:t>
      </w:r>
      <w:r w:rsidRPr="00B26E1E">
        <w:rPr>
          <w:color w:val="auto"/>
        </w:rPr>
        <w:t xml:space="preserve"> The person disposing of solid waste at the solid waste disposal facility shall pay the fee imposed by this section, whether or not that person owns the solid waste, and the fee shall be collected by the operator of the solid waste facility who shall remit it to the Tax Commissioner:</w:t>
      </w:r>
    </w:p>
    <w:p w14:paraId="5A0E7797" w14:textId="77777777" w:rsidR="0017243B" w:rsidRPr="00B26E1E" w:rsidRDefault="0017243B" w:rsidP="0017243B">
      <w:pPr>
        <w:pStyle w:val="SectionBody"/>
        <w:rPr>
          <w:color w:val="auto"/>
        </w:rPr>
      </w:pPr>
      <w:r w:rsidRPr="00B26E1E">
        <w:rPr>
          <w:color w:val="auto"/>
        </w:rPr>
        <w:t>(1) The fee imposed by this section accrues at the time the solid waste is delivered to the solid waste disposal facility;</w:t>
      </w:r>
    </w:p>
    <w:p w14:paraId="780EC880" w14:textId="104F7171" w:rsidR="0017243B" w:rsidRPr="00B26E1E" w:rsidRDefault="0017243B" w:rsidP="0017243B">
      <w:pPr>
        <w:pStyle w:val="SectionBody"/>
        <w:rPr>
          <w:color w:val="auto"/>
        </w:rPr>
      </w:pPr>
      <w:r w:rsidRPr="00B26E1E">
        <w:rPr>
          <w:color w:val="auto"/>
        </w:rPr>
        <w:lastRenderedPageBreak/>
        <w:t xml:space="preserve">(2) The operator shall remit the fee imposed by this section to the Tax Commissioner on or before the </w:t>
      </w:r>
      <w:r w:rsidR="004B27DD">
        <w:rPr>
          <w:color w:val="auto"/>
        </w:rPr>
        <w:t>15th</w:t>
      </w:r>
      <w:r w:rsidRPr="00B26E1E">
        <w:rPr>
          <w:color w:val="auto"/>
        </w:rPr>
        <w:t xml:space="preserve"> day of the month next succeeding the month in which the fee accrued. Upon remittance of the fee, the operator shall file returns on forms and in the manner prescribed by the Tax Commissioner;</w:t>
      </w:r>
    </w:p>
    <w:p w14:paraId="6A2EBEDF" w14:textId="77777777" w:rsidR="0017243B" w:rsidRPr="00B26E1E" w:rsidRDefault="0017243B" w:rsidP="0017243B">
      <w:pPr>
        <w:pStyle w:val="SectionBody"/>
        <w:rPr>
          <w:color w:val="auto"/>
        </w:rPr>
      </w:pPr>
      <w:r w:rsidRPr="00B26E1E">
        <w:rPr>
          <w:color w:val="auto"/>
        </w:rPr>
        <w:t>(3) The operator shall account to the state for all fees collected under this section and shall hold them in trust for the state until they are remitted to the Tax Commissioner;</w:t>
      </w:r>
    </w:p>
    <w:p w14:paraId="1E5D7244" w14:textId="77777777" w:rsidR="0017243B" w:rsidRPr="00B26E1E" w:rsidRDefault="0017243B" w:rsidP="0017243B">
      <w:pPr>
        <w:pStyle w:val="SectionBody"/>
        <w:rPr>
          <w:color w:val="auto"/>
        </w:rPr>
      </w:pPr>
      <w:r w:rsidRPr="00B26E1E">
        <w:rPr>
          <w:color w:val="auto"/>
        </w:rPr>
        <w:t xml:space="preserve">(4) If any operator fails to collect the fee imposed by this section, he or she is personally liable for the amount he or she failed to collect, plus applicable additions to tax, penalties and interest imposed by §11-10-1 </w:t>
      </w:r>
      <w:r w:rsidRPr="00B26E1E">
        <w:rPr>
          <w:i/>
          <w:iCs/>
          <w:color w:val="auto"/>
        </w:rPr>
        <w:t>et seq</w:t>
      </w:r>
      <w:r w:rsidRPr="00B26E1E">
        <w:rPr>
          <w:color w:val="auto"/>
        </w:rPr>
        <w:t>. of this code;</w:t>
      </w:r>
    </w:p>
    <w:p w14:paraId="01F55AD9" w14:textId="77777777" w:rsidR="0017243B" w:rsidRPr="00B26E1E" w:rsidRDefault="0017243B" w:rsidP="0017243B">
      <w:pPr>
        <w:pStyle w:val="SectionBody"/>
        <w:rPr>
          <w:color w:val="auto"/>
        </w:rPr>
      </w:pPr>
      <w:r w:rsidRPr="00B26E1E">
        <w:rPr>
          <w:color w:val="auto"/>
        </w:rPr>
        <w:t>(5) Whenever any operator fails to collect, truthfully account for, remit the fee or file returns with the fee as required in this section, the Tax Commissioner may serve written notice requiring the operator to collect the fees which become collectible after service of the notice, to deposit the fees in a bank approved by the Tax Commissioner, in a separate account, in trust for and payable to the Tax Commissioner, and to keep the amount of the fees in the account until remitted to the Tax Commissioner. The notice shall remain in effect until a notice of cancellation is served on the operator or owner by the Tax Commissioner;</w:t>
      </w:r>
    </w:p>
    <w:p w14:paraId="3CAAD687" w14:textId="77777777" w:rsidR="0017243B" w:rsidRPr="00B26E1E" w:rsidRDefault="0017243B" w:rsidP="0017243B">
      <w:pPr>
        <w:pStyle w:val="SectionBody"/>
        <w:rPr>
          <w:color w:val="auto"/>
        </w:rPr>
      </w:pPr>
      <w:r w:rsidRPr="00B26E1E">
        <w:rPr>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00F4CC85" w14:textId="77777777" w:rsidR="0017243B" w:rsidRPr="00B26E1E" w:rsidRDefault="0017243B" w:rsidP="0017243B">
      <w:pPr>
        <w:pStyle w:val="SectionBody"/>
        <w:rPr>
          <w:color w:val="auto"/>
        </w:rPr>
      </w:pPr>
      <w:r w:rsidRPr="00B26E1E">
        <w:rPr>
          <w:color w:val="auto"/>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any additions to tax, penalties and interest imposed by §11-10-1 </w:t>
      </w:r>
      <w:r w:rsidRPr="00B26E1E">
        <w:rPr>
          <w:i/>
          <w:iCs/>
          <w:color w:val="auto"/>
        </w:rPr>
        <w:t>et seq</w:t>
      </w:r>
      <w:r w:rsidRPr="00B26E1E">
        <w:rPr>
          <w:color w:val="auto"/>
        </w:rPr>
        <w:t xml:space="preserve">. of this code may be </w:t>
      </w:r>
      <w:r w:rsidRPr="00B26E1E">
        <w:rPr>
          <w:color w:val="auto"/>
        </w:rPr>
        <w:lastRenderedPageBreak/>
        <w:t>enforced against them as against the association or corporation which they represent; and</w:t>
      </w:r>
    </w:p>
    <w:p w14:paraId="4A56BBC5" w14:textId="77777777" w:rsidR="0017243B" w:rsidRPr="00B26E1E" w:rsidRDefault="0017243B" w:rsidP="0017243B">
      <w:pPr>
        <w:pStyle w:val="SectionBody"/>
        <w:rPr>
          <w:color w:val="auto"/>
        </w:rPr>
      </w:pPr>
      <w:r w:rsidRPr="00B26E1E">
        <w:rPr>
          <w:color w:val="auto"/>
        </w:rPr>
        <w:t>(8) Each person disposing of solid waste at a solid waste disposal facility and each person required to collect the fee imposed by this section shall keep complete and accurate records in the form required by the Tax Commissioner in accordance with the rules of the Tax Commissioner.</w:t>
      </w:r>
    </w:p>
    <w:p w14:paraId="7C6E49E8" w14:textId="647A814F" w:rsidR="0017243B" w:rsidRPr="00B26E1E" w:rsidRDefault="0017243B" w:rsidP="0017243B">
      <w:pPr>
        <w:pStyle w:val="SectionBody"/>
        <w:rPr>
          <w:color w:val="auto"/>
        </w:rPr>
      </w:pPr>
      <w:r w:rsidRPr="00B26E1E">
        <w:rPr>
          <w:color w:val="auto"/>
        </w:rPr>
        <w:t xml:space="preserve">(c) </w:t>
      </w:r>
      <w:r w:rsidRPr="00B26E1E">
        <w:rPr>
          <w:i/>
          <w:iCs/>
          <w:color w:val="auto"/>
        </w:rPr>
        <w:t>Regulated motor carriers.</w:t>
      </w:r>
      <w:r w:rsidRPr="00B26E1E">
        <w:rPr>
          <w:color w:val="auto"/>
        </w:rPr>
        <w:t xml:space="preserve"> </w:t>
      </w:r>
      <w:r w:rsidR="004B27DD">
        <w:rPr>
          <w:color w:val="auto"/>
        </w:rPr>
        <w:t>—</w:t>
      </w:r>
      <w:r w:rsidRPr="00B26E1E">
        <w:rPr>
          <w:color w:val="auto"/>
        </w:rPr>
        <w:t xml:space="preserve"> The fee imposed by this section is a necessary and reasonable cost for motor carriers of solid waste subject to the jurisdiction of the Public Service Commission under </w:t>
      </w:r>
      <w:r w:rsidR="004B27DD">
        <w:rPr>
          <w:color w:val="auto"/>
        </w:rPr>
        <w:t>§</w:t>
      </w:r>
      <w:r w:rsidRPr="00B26E1E">
        <w:rPr>
          <w:color w:val="auto"/>
        </w:rPr>
        <w:t>24A</w:t>
      </w:r>
      <w:r w:rsidR="00676195">
        <w:rPr>
          <w:color w:val="auto"/>
        </w:rPr>
        <w:t xml:space="preserve">-1-1 </w:t>
      </w:r>
      <w:r w:rsidR="00676195">
        <w:rPr>
          <w:i/>
          <w:iCs/>
          <w:color w:val="auto"/>
        </w:rPr>
        <w:t>et seq.</w:t>
      </w:r>
      <w:r w:rsidRPr="00B26E1E">
        <w:rPr>
          <w:color w:val="auto"/>
        </w:rPr>
        <w:t xml:space="preserve"> of this code. Notwithstanding any provision of law to the contrary, upon the filing of a petition by an affected motor carrier, the Public Service Commission shall, within 14 days, reflect the cost of the fee in the motor carrier’s rates for solid waste removal service. In calculating the amount of the fee to the motor carrier, the commission shall use the national average of pounds of waste generated per person per day as determined by the United States environmental protection agency.</w:t>
      </w:r>
    </w:p>
    <w:p w14:paraId="2E1650AE" w14:textId="700F7792" w:rsidR="0017243B" w:rsidRPr="00B26E1E" w:rsidRDefault="0017243B" w:rsidP="0017243B">
      <w:pPr>
        <w:pStyle w:val="SectionBody"/>
        <w:rPr>
          <w:color w:val="auto"/>
        </w:rPr>
      </w:pPr>
      <w:r w:rsidRPr="00B26E1E">
        <w:rPr>
          <w:color w:val="auto"/>
        </w:rPr>
        <w:t xml:space="preserve">(d) </w:t>
      </w:r>
      <w:r w:rsidRPr="00B26E1E">
        <w:rPr>
          <w:i/>
          <w:iCs/>
          <w:color w:val="auto"/>
        </w:rPr>
        <w:t>Definitions.</w:t>
      </w:r>
      <w:r w:rsidRPr="00B26E1E">
        <w:rPr>
          <w:color w:val="auto"/>
        </w:rPr>
        <w:t xml:space="preserve"> </w:t>
      </w:r>
      <w:r w:rsidR="004B27DD">
        <w:rPr>
          <w:color w:val="auto"/>
        </w:rPr>
        <w:t>—</w:t>
      </w:r>
      <w:r w:rsidRPr="00B26E1E">
        <w:rPr>
          <w:color w:val="auto"/>
        </w:rPr>
        <w:t xml:space="preserve"> For purposes of this section, the term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in this section authorizes in any way the creation or operation of or contribution to an open dump.</w:t>
      </w:r>
    </w:p>
    <w:p w14:paraId="2921DF61" w14:textId="3FCE8850" w:rsidR="0017243B" w:rsidRPr="00B26E1E" w:rsidRDefault="0017243B" w:rsidP="0017243B">
      <w:pPr>
        <w:pStyle w:val="SectionBody"/>
        <w:rPr>
          <w:color w:val="auto"/>
        </w:rPr>
      </w:pPr>
      <w:r w:rsidRPr="00B26E1E">
        <w:rPr>
          <w:color w:val="auto"/>
        </w:rPr>
        <w:t xml:space="preserve">(e) </w:t>
      </w:r>
      <w:r w:rsidRPr="00B26E1E">
        <w:rPr>
          <w:i/>
          <w:iCs/>
          <w:color w:val="auto"/>
        </w:rPr>
        <w:t>Exemptions.</w:t>
      </w:r>
      <w:r w:rsidRPr="00B26E1E">
        <w:rPr>
          <w:color w:val="auto"/>
        </w:rPr>
        <w:t xml:space="preserve"> </w:t>
      </w:r>
      <w:r w:rsidR="004B27DD">
        <w:rPr>
          <w:color w:val="auto"/>
        </w:rPr>
        <w:t>—</w:t>
      </w:r>
      <w:r w:rsidRPr="00B26E1E">
        <w:rPr>
          <w:color w:val="auto"/>
        </w:rPr>
        <w:t xml:space="preserve"> The following transactions are exempt from the fee imposed by this section:</w:t>
      </w:r>
    </w:p>
    <w:p w14:paraId="56A027A3" w14:textId="312054B6" w:rsidR="00C61631" w:rsidRDefault="0017243B" w:rsidP="0017243B">
      <w:pPr>
        <w:pStyle w:val="SectionBody"/>
        <w:rPr>
          <w:color w:val="auto"/>
        </w:rPr>
      </w:pPr>
      <w:r w:rsidRPr="00B26E1E">
        <w:rPr>
          <w:color w:val="auto"/>
        </w:rPr>
        <w:t xml:space="preserve">(1) </w:t>
      </w:r>
      <w:r w:rsidR="00C61631" w:rsidRPr="00B26E1E">
        <w:rPr>
          <w:color w:val="auto"/>
        </w:rPr>
        <w:t xml:space="preserve">Disposal of solid waste at a solid waste facility: </w:t>
      </w:r>
      <w:r w:rsidR="00C61631" w:rsidRPr="00B26E1E">
        <w:rPr>
          <w:strike/>
          <w:color w:val="auto"/>
        </w:rPr>
        <w:t>by</w:t>
      </w:r>
      <w:r w:rsidR="00C61631" w:rsidRPr="00B26E1E">
        <w:rPr>
          <w:color w:val="auto"/>
        </w:rPr>
        <w:t xml:space="preserve"> </w:t>
      </w:r>
      <w:r w:rsidR="00C61631" w:rsidRPr="00B26E1E">
        <w:rPr>
          <w:color w:val="auto"/>
          <w:u w:val="single"/>
        </w:rPr>
        <w:t>(A) By</w:t>
      </w:r>
      <w:r w:rsidR="00C61631" w:rsidRPr="00B26E1E">
        <w:rPr>
          <w:color w:val="auto"/>
        </w:rPr>
        <w:t xml:space="preserve"> the person who owns, </w:t>
      </w:r>
      <w:r w:rsidR="002E1FAB" w:rsidRPr="00B26E1E">
        <w:rPr>
          <w:color w:val="auto"/>
        </w:rPr>
        <w:t>operates,</w:t>
      </w:r>
      <w:r w:rsidR="00C61631" w:rsidRPr="00B26E1E">
        <w:rPr>
          <w:color w:val="auto"/>
        </w:rPr>
        <w:t xml:space="preserve"> or leases the solid waste disposal facility if it is used exclusively to dispose of waste originally produced by that person in his or her regular business or personal activities; </w:t>
      </w:r>
      <w:r w:rsidR="00C61631" w:rsidRPr="00B26E1E">
        <w:rPr>
          <w:strike/>
          <w:color w:val="auto"/>
        </w:rPr>
        <w:t>or</w:t>
      </w:r>
      <w:r w:rsidR="00C61631" w:rsidRPr="00B26E1E">
        <w:rPr>
          <w:color w:val="auto"/>
        </w:rPr>
        <w:t xml:space="preserve"> </w:t>
      </w:r>
      <w:r w:rsidR="00C61631" w:rsidRPr="00B26E1E">
        <w:rPr>
          <w:color w:val="auto"/>
          <w:u w:val="single"/>
        </w:rPr>
        <w:t>(B)</w:t>
      </w:r>
      <w:r w:rsidR="00C61631" w:rsidRPr="00B26E1E">
        <w:rPr>
          <w:color w:val="auto"/>
        </w:rPr>
        <w:t xml:space="preserve"> by persons utilizing the facility on a cost-sharing or nonprofit basis; </w:t>
      </w:r>
      <w:r w:rsidR="00C61631" w:rsidRPr="00B26E1E">
        <w:rPr>
          <w:color w:val="auto"/>
          <w:u w:val="single"/>
        </w:rPr>
        <w:t xml:space="preserve">or (C) </w:t>
      </w:r>
      <w:r w:rsidR="00C61631">
        <w:rPr>
          <w:color w:val="auto"/>
          <w:u w:val="single"/>
        </w:rPr>
        <w:t>by a mixed waste processing and resource recovery facility</w:t>
      </w:r>
      <w:r w:rsidR="00A240B4">
        <w:rPr>
          <w:color w:val="auto"/>
          <w:u w:val="single"/>
        </w:rPr>
        <w:t xml:space="preserve"> as those facilities are defined in code or rule</w:t>
      </w:r>
      <w:r w:rsidR="004B27DD">
        <w:rPr>
          <w:color w:val="auto"/>
          <w:u w:val="single"/>
        </w:rPr>
        <w:t>;</w:t>
      </w:r>
      <w:r w:rsidR="00C61631">
        <w:rPr>
          <w:color w:val="auto"/>
          <w:u w:val="single"/>
        </w:rPr>
        <w:t xml:space="preserve">  </w:t>
      </w:r>
    </w:p>
    <w:p w14:paraId="321E0861" w14:textId="77777777" w:rsidR="0017243B" w:rsidRPr="00B26E1E" w:rsidRDefault="0017243B" w:rsidP="0017243B">
      <w:pPr>
        <w:pStyle w:val="SectionBody"/>
        <w:rPr>
          <w:color w:val="auto"/>
        </w:rPr>
      </w:pPr>
      <w:r w:rsidRPr="00B26E1E">
        <w:rPr>
          <w:color w:val="auto"/>
        </w:rPr>
        <w:t>(2) Reuse or recycling of any solid waste;</w:t>
      </w:r>
    </w:p>
    <w:p w14:paraId="4534448F" w14:textId="77777777" w:rsidR="0017243B" w:rsidRPr="00B26E1E" w:rsidRDefault="0017243B" w:rsidP="0017243B">
      <w:pPr>
        <w:pStyle w:val="SectionBody"/>
        <w:rPr>
          <w:color w:val="auto"/>
        </w:rPr>
      </w:pPr>
      <w:r w:rsidRPr="00B26E1E">
        <w:rPr>
          <w:color w:val="auto"/>
        </w:rPr>
        <w:t xml:space="preserve">(3) Disposal of residential solid waste by an individual not in the business of hauling or </w:t>
      </w:r>
      <w:r w:rsidRPr="00B26E1E">
        <w:rPr>
          <w:color w:val="auto"/>
        </w:rPr>
        <w:lastRenderedPageBreak/>
        <w:t>disposing of solid waste on the days and times designated by the director as exempt from the solid waste assessment fee; and</w:t>
      </w:r>
    </w:p>
    <w:p w14:paraId="0136FB31" w14:textId="77777777" w:rsidR="0017243B" w:rsidRPr="00B26E1E" w:rsidRDefault="0017243B" w:rsidP="0017243B">
      <w:pPr>
        <w:pStyle w:val="SectionBody"/>
        <w:rPr>
          <w:color w:val="auto"/>
        </w:rPr>
      </w:pPr>
      <w:r w:rsidRPr="00B26E1E">
        <w:rPr>
          <w:color w:val="auto"/>
        </w:rPr>
        <w:t>(4) Disposal of solid waste at a solid waste disposal facility by a commercial recycler which disposes of 30 percent or less of the total waste it processes for recycling. In order to qualify for this exemption each commercial recycler shall keep accurate records of incoming and outgoing waste by weight. The records shall be made available to the appropriate inspectors from the division, upon request.</w:t>
      </w:r>
    </w:p>
    <w:p w14:paraId="354F4717" w14:textId="6A5B391B" w:rsidR="0017243B" w:rsidRPr="00B26E1E" w:rsidRDefault="0017243B" w:rsidP="0017243B">
      <w:pPr>
        <w:pStyle w:val="SectionBody"/>
        <w:rPr>
          <w:color w:val="auto"/>
        </w:rPr>
      </w:pPr>
      <w:r w:rsidRPr="00B26E1E">
        <w:rPr>
          <w:color w:val="auto"/>
        </w:rPr>
        <w:t xml:space="preserve">(f) </w:t>
      </w:r>
      <w:r w:rsidRPr="00B26E1E">
        <w:rPr>
          <w:i/>
          <w:iCs/>
          <w:color w:val="auto"/>
        </w:rPr>
        <w:t>Procedure and administration.</w:t>
      </w:r>
      <w:r w:rsidRPr="00B26E1E">
        <w:rPr>
          <w:color w:val="auto"/>
        </w:rPr>
        <w:t xml:space="preserve"> </w:t>
      </w:r>
      <w:r w:rsidR="004B27DD">
        <w:rPr>
          <w:color w:val="auto"/>
        </w:rPr>
        <w:t>—</w:t>
      </w:r>
      <w:r w:rsidRPr="00B26E1E">
        <w:rPr>
          <w:color w:val="auto"/>
        </w:rPr>
        <w:t xml:space="preserve"> Notwithstanding §11-10-3 of this code, each and every provision of the “West Virginia Tax Procedure and Administration Act” set forth in §11-10-1 </w:t>
      </w:r>
      <w:r w:rsidRPr="00B26E1E">
        <w:rPr>
          <w:i/>
          <w:iCs/>
          <w:color w:val="auto"/>
        </w:rPr>
        <w:t>et seq</w:t>
      </w:r>
      <w:r w:rsidRPr="00B26E1E">
        <w:rPr>
          <w:color w:val="auto"/>
        </w:rPr>
        <w:t xml:space="preserve">. of this code applies to the fee imposed by this section with like effect as if the act were applicable only to the fee imposed by this section and were set forth </w:t>
      </w:r>
      <w:r w:rsidRPr="004B27DD">
        <w:rPr>
          <w:color w:val="auto"/>
        </w:rPr>
        <w:t>in extenso</w:t>
      </w:r>
      <w:r w:rsidRPr="00B26E1E">
        <w:rPr>
          <w:color w:val="auto"/>
        </w:rPr>
        <w:t xml:space="preserve"> in this section.</w:t>
      </w:r>
    </w:p>
    <w:p w14:paraId="3D67115A" w14:textId="266256FE" w:rsidR="0017243B" w:rsidRPr="00B26E1E" w:rsidRDefault="0017243B" w:rsidP="0017243B">
      <w:pPr>
        <w:pStyle w:val="SectionBody"/>
        <w:rPr>
          <w:color w:val="auto"/>
        </w:rPr>
      </w:pPr>
      <w:r w:rsidRPr="00B26E1E">
        <w:rPr>
          <w:color w:val="auto"/>
        </w:rPr>
        <w:t xml:space="preserve">(g) </w:t>
      </w:r>
      <w:r w:rsidRPr="00B26E1E">
        <w:rPr>
          <w:i/>
          <w:iCs/>
          <w:color w:val="auto"/>
        </w:rPr>
        <w:t>Criminal penalties.</w:t>
      </w:r>
      <w:r w:rsidRPr="00B26E1E">
        <w:rPr>
          <w:color w:val="auto"/>
        </w:rPr>
        <w:t xml:space="preserve"> </w:t>
      </w:r>
      <w:r w:rsidR="004B27DD">
        <w:rPr>
          <w:color w:val="auto"/>
        </w:rPr>
        <w:t>—</w:t>
      </w:r>
      <w:r w:rsidRPr="00B26E1E">
        <w:rPr>
          <w:color w:val="auto"/>
        </w:rPr>
        <w:t xml:space="preserve"> Notwithstanding §11-9-2 </w:t>
      </w:r>
      <w:r w:rsidRPr="00676195">
        <w:rPr>
          <w:strike/>
          <w:color w:val="auto"/>
        </w:rPr>
        <w:t>of this cod</w:t>
      </w:r>
      <w:r w:rsidR="00676195">
        <w:rPr>
          <w:strike/>
          <w:color w:val="auto"/>
        </w:rPr>
        <w:t>e</w:t>
      </w:r>
      <w:r w:rsidR="00A3344B">
        <w:rPr>
          <w:color w:val="auto"/>
        </w:rPr>
        <w:t xml:space="preserve"> </w:t>
      </w:r>
      <w:r w:rsidR="00A3344B">
        <w:rPr>
          <w:color w:val="auto"/>
          <w:u w:val="single"/>
        </w:rPr>
        <w:t>and</w:t>
      </w:r>
      <w:r w:rsidRPr="00B26E1E">
        <w:rPr>
          <w:color w:val="auto"/>
        </w:rPr>
        <w:t xml:space="preserve">, sections §11-9-3 through §11-9-17 of this code apply to the fee imposed by this section with like effect as if the sections were applicable only to the fee imposed by this section and were set forth </w:t>
      </w:r>
      <w:r w:rsidRPr="004B27DD">
        <w:rPr>
          <w:color w:val="auto"/>
        </w:rPr>
        <w:t>in extenso</w:t>
      </w:r>
      <w:r w:rsidRPr="00B26E1E">
        <w:rPr>
          <w:color w:val="auto"/>
        </w:rPr>
        <w:t xml:space="preserve"> in this section.</w:t>
      </w:r>
    </w:p>
    <w:p w14:paraId="3611806D" w14:textId="689044DF" w:rsidR="0017243B" w:rsidRPr="00B26E1E" w:rsidRDefault="0017243B" w:rsidP="0017243B">
      <w:pPr>
        <w:pStyle w:val="SectionBody"/>
        <w:rPr>
          <w:color w:val="auto"/>
        </w:rPr>
      </w:pPr>
      <w:r w:rsidRPr="00B26E1E">
        <w:rPr>
          <w:color w:val="auto"/>
        </w:rPr>
        <w:t xml:space="preserve">(h) </w:t>
      </w:r>
      <w:r w:rsidRPr="00B26E1E">
        <w:rPr>
          <w:i/>
          <w:iCs/>
          <w:color w:val="auto"/>
        </w:rPr>
        <w:t>Dedication of proceeds.</w:t>
      </w:r>
      <w:r w:rsidRPr="00B26E1E">
        <w:rPr>
          <w:color w:val="auto"/>
        </w:rPr>
        <w:t xml:space="preserve"> </w:t>
      </w:r>
      <w:r w:rsidR="004B27DD">
        <w:rPr>
          <w:color w:val="auto"/>
        </w:rPr>
        <w:t>—</w:t>
      </w:r>
      <w:r w:rsidRPr="00B26E1E">
        <w:rPr>
          <w:color w:val="auto"/>
        </w:rPr>
        <w:t xml:space="preserve"> (1) The proceeds of the fee collected pursuant to this section shall be deposited in the closure cost assistance fund established pursuant to §22-16-12 of this code: </w:t>
      </w:r>
      <w:r w:rsidRPr="00B26E1E">
        <w:rPr>
          <w:i/>
          <w:iCs/>
          <w:color w:val="auto"/>
        </w:rPr>
        <w:t>Provided,</w:t>
      </w:r>
      <w:r w:rsidRPr="00B26E1E">
        <w:rPr>
          <w:color w:val="auto"/>
        </w:rPr>
        <w:t xml:space="preserve"> That the director may transfer up to 50 cents for each ton of solid waste disposed of in this state upon which the fee imposed by this section is collected on or after July 1, 1998, to the solid waste enforcement fund established pursuant to §22-15-11 of this code.</w:t>
      </w:r>
    </w:p>
    <w:p w14:paraId="5878A5C5" w14:textId="45A66107" w:rsidR="0017243B" w:rsidRPr="00B26E1E" w:rsidRDefault="0017243B" w:rsidP="0017243B">
      <w:pPr>
        <w:pStyle w:val="SectionBody"/>
        <w:rPr>
          <w:color w:val="auto"/>
        </w:rPr>
      </w:pPr>
      <w:r w:rsidRPr="00B26E1E">
        <w:rPr>
          <w:color w:val="auto"/>
        </w:rPr>
        <w:t>(2) Fifty percent of the proceeds of the fee collected pursuant to this article in excess of 30,000 tons per month from any landfill which is permitted to accept in excess of 30,000 tons per month pursuant to §22-15-9 of this cod</w:t>
      </w:r>
      <w:r w:rsidR="00A3344B">
        <w:rPr>
          <w:color w:val="auto"/>
        </w:rPr>
        <w:t>e</w:t>
      </w:r>
      <w:r w:rsidRPr="00B26E1E">
        <w:rPr>
          <w:color w:val="auto"/>
        </w:rPr>
        <w:t xml:space="preserve"> shall be remitted, at least monthly, to the county commission in the county in which the landfill is located. The remainder of the proceeds of the fee collected pursuant to this section shall be deposited in the closure cost assistance fund established pursuant to §22-16-12 of this code.</w:t>
      </w:r>
    </w:p>
    <w:p w14:paraId="277C5E0B" w14:textId="305C658B" w:rsidR="0017243B" w:rsidRPr="00B26E1E" w:rsidRDefault="0017243B" w:rsidP="0017243B">
      <w:pPr>
        <w:pStyle w:val="ChapterHeading"/>
        <w:rPr>
          <w:color w:val="auto"/>
        </w:rPr>
      </w:pPr>
      <w:r w:rsidRPr="00B26E1E">
        <w:rPr>
          <w:color w:val="auto"/>
        </w:rPr>
        <w:lastRenderedPageBreak/>
        <w:t>CHAPTER 22C. ENVIRONMENTAL RESOURCES; BOARDS, AUTHORITIES, COMMISSIONS</w:t>
      </w:r>
      <w:r w:rsidR="004B27DD">
        <w:rPr>
          <w:color w:val="auto"/>
        </w:rPr>
        <w:t>,</w:t>
      </w:r>
      <w:r w:rsidRPr="00B26E1E">
        <w:rPr>
          <w:color w:val="auto"/>
        </w:rPr>
        <w:t xml:space="preserve"> AND COMPACTS.</w:t>
      </w:r>
    </w:p>
    <w:p w14:paraId="69309FEA" w14:textId="77777777" w:rsidR="0017243B" w:rsidRPr="00B26E1E" w:rsidRDefault="0017243B" w:rsidP="0017243B">
      <w:pPr>
        <w:pStyle w:val="ArticleHeading"/>
        <w:rPr>
          <w:color w:val="auto"/>
        </w:rPr>
      </w:pPr>
      <w:r w:rsidRPr="00B26E1E">
        <w:rPr>
          <w:color w:val="auto"/>
        </w:rPr>
        <w:t>ARTICLE 4. COUNTY AND REGIONAL SOLID WASTE AUTHORITIES.</w:t>
      </w:r>
    </w:p>
    <w:p w14:paraId="441B8DB5" w14:textId="77777777" w:rsidR="0017243B" w:rsidRPr="00B26E1E" w:rsidRDefault="0017243B" w:rsidP="0017243B">
      <w:pPr>
        <w:pStyle w:val="SectionHeading"/>
        <w:rPr>
          <w:color w:val="auto"/>
        </w:rPr>
      </w:pPr>
      <w:r w:rsidRPr="00B26E1E">
        <w:rPr>
          <w:color w:val="auto"/>
        </w:rPr>
        <w:t>§22C-4-30. Solid waste assessment interim fee; regulated motor carriers; dedication of proceeds; criminal penalties.</w:t>
      </w:r>
    </w:p>
    <w:p w14:paraId="70182D7F" w14:textId="77777777" w:rsidR="0017243B" w:rsidRPr="00B26E1E" w:rsidRDefault="0017243B" w:rsidP="0017243B">
      <w:pPr>
        <w:pStyle w:val="SectionBody"/>
        <w:rPr>
          <w:color w:val="auto"/>
        </w:rPr>
        <w:sectPr w:rsidR="0017243B" w:rsidRPr="00B26E1E" w:rsidSect="0017243B">
          <w:type w:val="continuous"/>
          <w:pgSz w:w="12240" w:h="15840" w:code="1"/>
          <w:pgMar w:top="1440" w:right="1440" w:bottom="1440" w:left="1440" w:header="720" w:footer="720" w:gutter="0"/>
          <w:lnNumType w:countBy="1" w:restart="newSection"/>
          <w:cols w:space="720"/>
          <w:docGrid w:linePitch="360"/>
        </w:sectPr>
      </w:pPr>
    </w:p>
    <w:p w14:paraId="6A964BAF" w14:textId="6F11E49C" w:rsidR="0017243B" w:rsidRPr="00B26E1E" w:rsidRDefault="0017243B" w:rsidP="0017243B">
      <w:pPr>
        <w:pStyle w:val="SectionBody"/>
        <w:rPr>
          <w:color w:val="auto"/>
        </w:rPr>
      </w:pPr>
      <w:r w:rsidRPr="00B26E1E">
        <w:rPr>
          <w:color w:val="auto"/>
        </w:rPr>
        <w:t xml:space="preserve">(a) </w:t>
      </w:r>
      <w:r w:rsidRPr="00B26E1E">
        <w:rPr>
          <w:i/>
          <w:iCs/>
          <w:color w:val="auto"/>
        </w:rPr>
        <w:t>Imposition.</w:t>
      </w:r>
      <w:r w:rsidRPr="00B26E1E">
        <w:rPr>
          <w:color w:val="auto"/>
        </w:rPr>
        <w:t xml:space="preserve"> </w:t>
      </w:r>
      <w:r w:rsidR="004B27DD">
        <w:rPr>
          <w:color w:val="auto"/>
        </w:rPr>
        <w:t>—</w:t>
      </w:r>
      <w:r w:rsidRPr="00B26E1E">
        <w:rPr>
          <w:color w:val="auto"/>
        </w:rPr>
        <w:t xml:space="preserve"> Effective July 1, 1989, a solid waste assessment fee is hereby levied and imposed upon the disposal of solid waste at any solid waste disposal facility in this state to be collected at the rate of $1 per ton or part thereof of solid waste. The fee imposed by this section is in addition to all other fees levied by law.</w:t>
      </w:r>
    </w:p>
    <w:p w14:paraId="22E25DCE" w14:textId="6A544D2E" w:rsidR="0017243B" w:rsidRPr="00B26E1E" w:rsidRDefault="0017243B" w:rsidP="0017243B">
      <w:pPr>
        <w:pStyle w:val="SectionBody"/>
        <w:rPr>
          <w:color w:val="auto"/>
        </w:rPr>
      </w:pPr>
      <w:r w:rsidRPr="00B26E1E">
        <w:rPr>
          <w:color w:val="auto"/>
        </w:rPr>
        <w:t xml:space="preserve">(b) </w:t>
      </w:r>
      <w:r w:rsidRPr="00B26E1E">
        <w:rPr>
          <w:i/>
          <w:iCs/>
          <w:color w:val="auto"/>
        </w:rPr>
        <w:t>Collection, return, payment</w:t>
      </w:r>
      <w:r w:rsidR="004B27DD">
        <w:rPr>
          <w:i/>
          <w:iCs/>
          <w:color w:val="auto"/>
        </w:rPr>
        <w:t>,</w:t>
      </w:r>
      <w:r w:rsidRPr="00B26E1E">
        <w:rPr>
          <w:i/>
          <w:iCs/>
          <w:color w:val="auto"/>
        </w:rPr>
        <w:t xml:space="preserve"> and record.</w:t>
      </w:r>
      <w:r w:rsidRPr="00B26E1E">
        <w:rPr>
          <w:color w:val="auto"/>
        </w:rPr>
        <w:t xml:space="preserve"> </w:t>
      </w:r>
      <w:r w:rsidR="004B27DD">
        <w:rPr>
          <w:color w:val="auto"/>
        </w:rPr>
        <w:t>—</w:t>
      </w:r>
      <w:r w:rsidRPr="00B26E1E">
        <w:rPr>
          <w:color w:val="auto"/>
        </w:rPr>
        <w:t xml:space="preserve"> The person disposing of solid waste at the solid waste disposal facility shall pay the fee imposed by this section, whether or not such person owns the solid waste, and the fee shall be collected by the operator of the solid waste facility who shall remit it to the Tax Commissioner.</w:t>
      </w:r>
    </w:p>
    <w:p w14:paraId="61356A85" w14:textId="77777777" w:rsidR="0017243B" w:rsidRPr="00B26E1E" w:rsidRDefault="0017243B" w:rsidP="0017243B">
      <w:pPr>
        <w:pStyle w:val="SectionBody"/>
        <w:rPr>
          <w:color w:val="auto"/>
        </w:rPr>
      </w:pPr>
      <w:r w:rsidRPr="00B26E1E">
        <w:rPr>
          <w:color w:val="auto"/>
        </w:rPr>
        <w:t>(1) The fee imposed by this section accrues at the time the solid waste is delivered to the solid waste disposal facility.</w:t>
      </w:r>
    </w:p>
    <w:p w14:paraId="5944637B" w14:textId="77777777" w:rsidR="0017243B" w:rsidRPr="00B26E1E" w:rsidRDefault="0017243B" w:rsidP="0017243B">
      <w:pPr>
        <w:pStyle w:val="SectionBody"/>
        <w:rPr>
          <w:color w:val="auto"/>
        </w:rPr>
      </w:pPr>
      <w:r w:rsidRPr="00B26E1E">
        <w:rPr>
          <w:color w:val="auto"/>
        </w:rPr>
        <w:t>(2) The operator shall remit the fee imposed by this section to the Tax Commissioner on or before the 15th day of the month next succeeding the month in which the fee accrued. Upon remittance of the fee, the operator is required to file returns on forms and in the manner as prescribed by the Tax Commissioner.</w:t>
      </w:r>
    </w:p>
    <w:p w14:paraId="2FA9467E" w14:textId="77777777" w:rsidR="0017243B" w:rsidRPr="00B26E1E" w:rsidRDefault="0017243B" w:rsidP="0017243B">
      <w:pPr>
        <w:pStyle w:val="SectionBody"/>
        <w:rPr>
          <w:color w:val="auto"/>
        </w:rPr>
      </w:pPr>
      <w:r w:rsidRPr="00B26E1E">
        <w:rPr>
          <w:color w:val="auto"/>
        </w:rPr>
        <w:t>(3) The operator shall account to the state for all fees collected under this section and shall hold them in trust for the state until they are remitted to the Tax Commissioner.</w:t>
      </w:r>
    </w:p>
    <w:p w14:paraId="0C021D54" w14:textId="77777777" w:rsidR="0017243B" w:rsidRPr="00B26E1E" w:rsidRDefault="0017243B" w:rsidP="0017243B">
      <w:pPr>
        <w:pStyle w:val="SectionBody"/>
        <w:rPr>
          <w:color w:val="auto"/>
        </w:rPr>
      </w:pPr>
      <w:r w:rsidRPr="00B26E1E">
        <w:rPr>
          <w:color w:val="auto"/>
        </w:rPr>
        <w:t xml:space="preserve">(4) If any operator fails to collect the fee imposed by this section, he or she is personally liable for such amount as he or she failed to collect, plus applicable additions to tax, penalties and interest imposed by §11-10-1 </w:t>
      </w:r>
      <w:r w:rsidRPr="00B26E1E">
        <w:rPr>
          <w:i/>
          <w:iCs/>
          <w:color w:val="auto"/>
        </w:rPr>
        <w:t>et seq</w:t>
      </w:r>
      <w:r w:rsidRPr="00B26E1E">
        <w:rPr>
          <w:color w:val="auto"/>
        </w:rPr>
        <w:t>. of this code.</w:t>
      </w:r>
    </w:p>
    <w:p w14:paraId="482BD2EB" w14:textId="63EBC7D4" w:rsidR="0017243B" w:rsidRPr="00B26E1E" w:rsidRDefault="0017243B" w:rsidP="0017243B">
      <w:pPr>
        <w:pStyle w:val="SectionBody"/>
        <w:rPr>
          <w:color w:val="auto"/>
        </w:rPr>
      </w:pPr>
      <w:r w:rsidRPr="00B26E1E">
        <w:rPr>
          <w:color w:val="auto"/>
        </w:rPr>
        <w:t>(5) Whenever any operator fails to collect, truthfully account for, remit the fee</w:t>
      </w:r>
      <w:r w:rsidR="00A3344B">
        <w:rPr>
          <w:color w:val="auto"/>
        </w:rPr>
        <w:t>,</w:t>
      </w:r>
      <w:r w:rsidRPr="00B26E1E">
        <w:rPr>
          <w:color w:val="auto"/>
        </w:rPr>
        <w:t xml:space="preserve"> or file returns </w:t>
      </w:r>
      <w:r w:rsidRPr="00B26E1E">
        <w:rPr>
          <w:color w:val="auto"/>
        </w:rPr>
        <w:lastRenderedPageBreak/>
        <w:t>with the fee as required in this section, the Tax Commissioner may serve written notice requiring such operator to collect the fees which become collectible after service of such notice, to deposit such fees in a bank approved by the Tax Commissioner, in a separate account, in trust for and payable to the Tax Commissioner, and to keep the amount of such fees in such account until remitted to the Tax Commissioner. Such notice remains in effect until a notice of cancellation is served on the operator or owner by the Tax Commissioner.</w:t>
      </w:r>
    </w:p>
    <w:p w14:paraId="54474C13" w14:textId="77777777" w:rsidR="0017243B" w:rsidRPr="00B26E1E" w:rsidRDefault="0017243B" w:rsidP="0017243B">
      <w:pPr>
        <w:pStyle w:val="SectionBody"/>
        <w:rPr>
          <w:color w:val="auto"/>
        </w:rPr>
      </w:pPr>
      <w:r w:rsidRPr="00B26E1E">
        <w:rPr>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4E3E526A" w14:textId="77777777" w:rsidR="0017243B" w:rsidRPr="00B26E1E" w:rsidRDefault="0017243B" w:rsidP="0017243B">
      <w:pPr>
        <w:pStyle w:val="SectionBody"/>
        <w:rPr>
          <w:color w:val="auto"/>
        </w:rPr>
      </w:pPr>
      <w:r w:rsidRPr="00B26E1E">
        <w:rPr>
          <w:color w:val="auto"/>
        </w:rPr>
        <w:t xml:space="preserve">(7) If the operator or owner responsible for collecting the fee imposed by this section is an association or corporation, the officers thereof are liable, jointly and severally, for any default on the part of the association or corporation, and payment of the fee and any additions to tax, penalties and interest imposed by §11-10-1 </w:t>
      </w:r>
      <w:r w:rsidRPr="00B26E1E">
        <w:rPr>
          <w:i/>
          <w:iCs/>
          <w:color w:val="auto"/>
        </w:rPr>
        <w:t>et seq</w:t>
      </w:r>
      <w:r w:rsidRPr="00B26E1E">
        <w:rPr>
          <w:color w:val="auto"/>
        </w:rPr>
        <w:t>. of this code may be enforced against them as against the association or corporation which they represent.</w:t>
      </w:r>
    </w:p>
    <w:p w14:paraId="47EC7A5C" w14:textId="77777777" w:rsidR="0017243B" w:rsidRPr="00B26E1E" w:rsidRDefault="0017243B" w:rsidP="0017243B">
      <w:pPr>
        <w:pStyle w:val="SectionBody"/>
        <w:rPr>
          <w:color w:val="auto"/>
        </w:rPr>
      </w:pPr>
      <w:r w:rsidRPr="00B26E1E">
        <w:rPr>
          <w:color w:val="auto"/>
        </w:rPr>
        <w:t>(8) Each person disposing of solid waste at a solid waste disposal facility and each person required to collect the fee imposed by this section shall keep complete and accurate records in such form as the Tax Commissioner may require in accordance with the rules of the Tax Commissioner.</w:t>
      </w:r>
    </w:p>
    <w:p w14:paraId="561EEAB2" w14:textId="1DEFE689" w:rsidR="0017243B" w:rsidRPr="00B26E1E" w:rsidRDefault="0017243B" w:rsidP="0017243B">
      <w:pPr>
        <w:pStyle w:val="SectionBody"/>
        <w:rPr>
          <w:color w:val="auto"/>
        </w:rPr>
      </w:pPr>
      <w:r w:rsidRPr="00B26E1E">
        <w:rPr>
          <w:color w:val="auto"/>
        </w:rPr>
        <w:t xml:space="preserve">(c) </w:t>
      </w:r>
      <w:r w:rsidRPr="00B26E1E">
        <w:rPr>
          <w:i/>
          <w:iCs/>
          <w:color w:val="auto"/>
        </w:rPr>
        <w:t>Regulated motor carriers.</w:t>
      </w:r>
      <w:r w:rsidRPr="00B26E1E">
        <w:rPr>
          <w:color w:val="auto"/>
        </w:rPr>
        <w:t xml:space="preserve"> </w:t>
      </w:r>
      <w:r w:rsidR="004B27DD">
        <w:rPr>
          <w:color w:val="auto"/>
        </w:rPr>
        <w:t>—</w:t>
      </w:r>
      <w:r w:rsidRPr="00B26E1E">
        <w:rPr>
          <w:color w:val="auto"/>
        </w:rPr>
        <w:t xml:space="preserve"> The fee imposed by this section and §7-5-22 of this code is a necessary and reasonable cost for motor carriers of solid waste subject to the jurisdiction of the Public Service Commission under </w:t>
      </w:r>
      <w:r w:rsidR="004B27DD">
        <w:rPr>
          <w:color w:val="auto"/>
        </w:rPr>
        <w:t>§</w:t>
      </w:r>
      <w:r w:rsidRPr="00B26E1E">
        <w:rPr>
          <w:color w:val="auto"/>
        </w:rPr>
        <w:t>24A</w:t>
      </w:r>
      <w:r w:rsidR="00A3344B">
        <w:rPr>
          <w:color w:val="auto"/>
        </w:rPr>
        <w:t xml:space="preserve">-1-1 </w:t>
      </w:r>
      <w:r w:rsidR="00A3344B">
        <w:rPr>
          <w:i/>
          <w:iCs/>
          <w:color w:val="auto"/>
        </w:rPr>
        <w:t>et seq.</w:t>
      </w:r>
      <w:r w:rsidRPr="00B26E1E">
        <w:rPr>
          <w:color w:val="auto"/>
        </w:rPr>
        <w:t xml:space="preserve"> of this code. Notwithstanding any provision of law to the contrary, upon the filing of a petition by an affected motor carrier, the Public Service Commission shall, within 14 days, reflect the cost of said fee in said motor carrier’s rates </w:t>
      </w:r>
      <w:r w:rsidRPr="00B26E1E">
        <w:rPr>
          <w:color w:val="auto"/>
        </w:rPr>
        <w:lastRenderedPageBreak/>
        <w:t>for solid waste removal service. In calculating the amount of said fee to said motor carrier, the commission shall use the national average of pounds of waste generated per person per day as determined by the United States Environmental Protection Agency.</w:t>
      </w:r>
    </w:p>
    <w:p w14:paraId="7B1E8F3E" w14:textId="3F63574E" w:rsidR="0017243B" w:rsidRPr="00B26E1E" w:rsidRDefault="0017243B" w:rsidP="0017243B">
      <w:pPr>
        <w:pStyle w:val="SectionBody"/>
        <w:rPr>
          <w:color w:val="auto"/>
        </w:rPr>
      </w:pPr>
      <w:r w:rsidRPr="00B26E1E">
        <w:rPr>
          <w:color w:val="auto"/>
        </w:rPr>
        <w:t xml:space="preserve">(d) </w:t>
      </w:r>
      <w:r w:rsidRPr="00B26E1E">
        <w:rPr>
          <w:i/>
          <w:iCs/>
          <w:color w:val="auto"/>
        </w:rPr>
        <w:t xml:space="preserve">Definition of solid waste disposal facility. </w:t>
      </w:r>
      <w:r w:rsidR="004B27DD">
        <w:rPr>
          <w:color w:val="auto"/>
        </w:rPr>
        <w:t>—</w:t>
      </w:r>
      <w:r w:rsidRPr="00B26E1E">
        <w:rPr>
          <w:color w:val="auto"/>
        </w:rPr>
        <w:t xml:space="preserve"> For purposes of this section, the term “solid waste disposal facility”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herein authorizes in any way the creation or operation of or contribution to an open dump.</w:t>
      </w:r>
    </w:p>
    <w:p w14:paraId="5E6A42E5" w14:textId="70555C76" w:rsidR="0017243B" w:rsidRPr="00B26E1E" w:rsidRDefault="0017243B" w:rsidP="0017243B">
      <w:pPr>
        <w:pStyle w:val="SectionBody"/>
        <w:rPr>
          <w:color w:val="auto"/>
        </w:rPr>
      </w:pPr>
      <w:r w:rsidRPr="00B26E1E">
        <w:rPr>
          <w:color w:val="auto"/>
        </w:rPr>
        <w:t xml:space="preserve">(e) </w:t>
      </w:r>
      <w:r w:rsidRPr="00B26E1E">
        <w:rPr>
          <w:i/>
          <w:iCs/>
          <w:color w:val="auto"/>
        </w:rPr>
        <w:t>Exemptions.</w:t>
      </w:r>
      <w:r w:rsidRPr="00B26E1E">
        <w:rPr>
          <w:color w:val="auto"/>
        </w:rPr>
        <w:t xml:space="preserve"> </w:t>
      </w:r>
      <w:r w:rsidR="004B27DD">
        <w:rPr>
          <w:color w:val="auto"/>
        </w:rPr>
        <w:t>—</w:t>
      </w:r>
      <w:r w:rsidRPr="00B26E1E">
        <w:rPr>
          <w:color w:val="auto"/>
        </w:rPr>
        <w:t xml:space="preserve"> The following transactions are exempt from the fee imposed by this section:</w:t>
      </w:r>
    </w:p>
    <w:p w14:paraId="2D953152" w14:textId="3F376EDF" w:rsidR="0017243B" w:rsidRPr="00B26E1E" w:rsidRDefault="0017243B" w:rsidP="0017243B">
      <w:pPr>
        <w:pStyle w:val="SectionBody"/>
        <w:widowControl/>
        <w:rPr>
          <w:color w:val="auto"/>
        </w:rPr>
      </w:pPr>
      <w:r w:rsidRPr="00B26E1E">
        <w:rPr>
          <w:color w:val="auto"/>
        </w:rPr>
        <w:t xml:space="preserve">(1) </w:t>
      </w:r>
      <w:r w:rsidR="00C61631" w:rsidRPr="00B26E1E">
        <w:rPr>
          <w:color w:val="auto"/>
        </w:rPr>
        <w:t xml:space="preserve">Disposal of solid waste at a solid waste facility: </w:t>
      </w:r>
      <w:r w:rsidR="00C61631" w:rsidRPr="00B26E1E">
        <w:rPr>
          <w:strike/>
          <w:color w:val="auto"/>
        </w:rPr>
        <w:t>by</w:t>
      </w:r>
      <w:r w:rsidR="00C61631" w:rsidRPr="00B26E1E">
        <w:rPr>
          <w:color w:val="auto"/>
        </w:rPr>
        <w:t xml:space="preserve"> </w:t>
      </w:r>
      <w:r w:rsidR="00C61631" w:rsidRPr="00B26E1E">
        <w:rPr>
          <w:color w:val="auto"/>
          <w:u w:val="single"/>
        </w:rPr>
        <w:t>(A) By</w:t>
      </w:r>
      <w:r w:rsidR="00C61631" w:rsidRPr="00B26E1E">
        <w:rPr>
          <w:color w:val="auto"/>
        </w:rPr>
        <w:t xml:space="preserve"> the person who owns, </w:t>
      </w:r>
      <w:r w:rsidR="002E1FAB" w:rsidRPr="00B26E1E">
        <w:rPr>
          <w:color w:val="auto"/>
        </w:rPr>
        <w:t>operates,</w:t>
      </w:r>
      <w:r w:rsidR="00C61631" w:rsidRPr="00B26E1E">
        <w:rPr>
          <w:color w:val="auto"/>
        </w:rPr>
        <w:t xml:space="preserve"> or leases the solid waste disposal facility if it is used exclusively to dispose of waste originally produced by that person in his or her regular business or personal activities; </w:t>
      </w:r>
      <w:r w:rsidR="00C61631" w:rsidRPr="00B26E1E">
        <w:rPr>
          <w:strike/>
          <w:color w:val="auto"/>
        </w:rPr>
        <w:t>or</w:t>
      </w:r>
      <w:r w:rsidR="00C61631" w:rsidRPr="00B26E1E">
        <w:rPr>
          <w:color w:val="auto"/>
        </w:rPr>
        <w:t xml:space="preserve"> </w:t>
      </w:r>
      <w:r w:rsidR="00C61631" w:rsidRPr="00B26E1E">
        <w:rPr>
          <w:color w:val="auto"/>
          <w:u w:val="single"/>
        </w:rPr>
        <w:t>(B)</w:t>
      </w:r>
      <w:r w:rsidR="00C61631" w:rsidRPr="00B26E1E">
        <w:rPr>
          <w:color w:val="auto"/>
        </w:rPr>
        <w:t xml:space="preserve"> by persons utilizing the facility on a cost-sharing or nonprofit basis; </w:t>
      </w:r>
      <w:r w:rsidR="00C61631" w:rsidRPr="00B26E1E">
        <w:rPr>
          <w:color w:val="auto"/>
          <w:u w:val="single"/>
        </w:rPr>
        <w:t xml:space="preserve">or (C) </w:t>
      </w:r>
      <w:r w:rsidR="00C61631">
        <w:rPr>
          <w:color w:val="auto"/>
          <w:u w:val="single"/>
        </w:rPr>
        <w:t>by a mixed waste processing and resource recovery facility</w:t>
      </w:r>
      <w:r w:rsidR="00A240B4">
        <w:rPr>
          <w:color w:val="auto"/>
          <w:u w:val="single"/>
        </w:rPr>
        <w:t xml:space="preserve"> as those facilities are defined in code or rule</w:t>
      </w:r>
      <w:r w:rsidR="004B27DD">
        <w:rPr>
          <w:color w:val="auto"/>
          <w:u w:val="single"/>
        </w:rPr>
        <w:t>;</w:t>
      </w:r>
      <w:r w:rsidR="00C61631">
        <w:rPr>
          <w:color w:val="auto"/>
          <w:u w:val="single"/>
        </w:rPr>
        <w:t xml:space="preserve">  </w:t>
      </w:r>
    </w:p>
    <w:p w14:paraId="4F91E05E" w14:textId="77777777" w:rsidR="0017243B" w:rsidRPr="00B26E1E" w:rsidRDefault="0017243B" w:rsidP="0017243B">
      <w:pPr>
        <w:pStyle w:val="SectionBody"/>
        <w:rPr>
          <w:color w:val="auto"/>
        </w:rPr>
      </w:pPr>
      <w:r w:rsidRPr="00B26E1E">
        <w:rPr>
          <w:color w:val="auto"/>
        </w:rPr>
        <w:t>(2) Reuse or recycling of any solid waste;</w:t>
      </w:r>
    </w:p>
    <w:p w14:paraId="2A595E3A" w14:textId="77777777" w:rsidR="0017243B" w:rsidRPr="00B26E1E" w:rsidRDefault="0017243B" w:rsidP="0017243B">
      <w:pPr>
        <w:pStyle w:val="SectionBody"/>
        <w:rPr>
          <w:color w:val="auto"/>
        </w:rPr>
      </w:pPr>
      <w:r w:rsidRPr="00B26E1E">
        <w:rPr>
          <w:color w:val="auto"/>
        </w:rPr>
        <w:t>(3) Disposal of residential solid waste by an individual not in the business of hauling or disposing of solid waste on such days and times as designated by the director of the Division of Environmental Protection as exempt from the fee imposed pursuant to §22-15-11 of this code; and</w:t>
      </w:r>
    </w:p>
    <w:p w14:paraId="41809603" w14:textId="77777777" w:rsidR="0017243B" w:rsidRPr="00B26E1E" w:rsidRDefault="0017243B" w:rsidP="0017243B">
      <w:pPr>
        <w:pStyle w:val="SectionBody"/>
        <w:rPr>
          <w:color w:val="auto"/>
        </w:rPr>
      </w:pPr>
      <w:r w:rsidRPr="00B26E1E">
        <w:rPr>
          <w:color w:val="auto"/>
        </w:rPr>
        <w:t>(4) Disposal of solid waste at a solid waste disposal facility by a commercial recycler which disposes of 30 percent or less of the total waste it processes for recycling. In order to qualify for this exemption each commercial recycler must keep accurate records of incoming and outgoing waste by weight. Such records must be made available to the appropriate inspectors from the Division of Environmental Protection of solid waste authority, upon request.</w:t>
      </w:r>
    </w:p>
    <w:p w14:paraId="7D07BABE" w14:textId="24262CB2" w:rsidR="0017243B" w:rsidRPr="00B26E1E" w:rsidRDefault="0017243B" w:rsidP="0017243B">
      <w:pPr>
        <w:pStyle w:val="SectionBody"/>
        <w:rPr>
          <w:color w:val="auto"/>
        </w:rPr>
      </w:pPr>
      <w:r w:rsidRPr="00B26E1E">
        <w:rPr>
          <w:color w:val="auto"/>
        </w:rPr>
        <w:t xml:space="preserve">(f) </w:t>
      </w:r>
      <w:r w:rsidRPr="00B26E1E">
        <w:rPr>
          <w:i/>
          <w:iCs/>
          <w:color w:val="auto"/>
        </w:rPr>
        <w:t>Procedure and administration.</w:t>
      </w:r>
      <w:r w:rsidRPr="00B26E1E">
        <w:rPr>
          <w:color w:val="auto"/>
        </w:rPr>
        <w:t xml:space="preserve"> </w:t>
      </w:r>
      <w:r w:rsidR="004B27DD">
        <w:rPr>
          <w:color w:val="auto"/>
        </w:rPr>
        <w:t>—</w:t>
      </w:r>
      <w:r w:rsidRPr="00B26E1E">
        <w:rPr>
          <w:color w:val="auto"/>
        </w:rPr>
        <w:t xml:space="preserve"> Notwithstanding §11-10-3 of this code, each and </w:t>
      </w:r>
      <w:r w:rsidRPr="00B26E1E">
        <w:rPr>
          <w:color w:val="auto"/>
        </w:rPr>
        <w:lastRenderedPageBreak/>
        <w:t xml:space="preserve">every provision of the West Virginia Tax Procedure and Administration Act set forth in §11-10-1 </w:t>
      </w:r>
      <w:r w:rsidRPr="00B26E1E">
        <w:rPr>
          <w:i/>
          <w:iCs/>
          <w:color w:val="auto"/>
        </w:rPr>
        <w:t>et seq</w:t>
      </w:r>
      <w:r w:rsidRPr="00B26E1E">
        <w:rPr>
          <w:color w:val="auto"/>
        </w:rPr>
        <w:t xml:space="preserve">. of this code applies to the fee imposed by this section with like effect as if said act were applicable only to the fee imposed by this section and were set forth </w:t>
      </w:r>
      <w:r w:rsidRPr="004B27DD">
        <w:rPr>
          <w:color w:val="auto"/>
        </w:rPr>
        <w:t>in extenso</w:t>
      </w:r>
      <w:r w:rsidRPr="00B26E1E">
        <w:rPr>
          <w:color w:val="auto"/>
        </w:rPr>
        <w:t xml:space="preserve"> herein.</w:t>
      </w:r>
    </w:p>
    <w:p w14:paraId="2C93FA12" w14:textId="46BB6745" w:rsidR="0017243B" w:rsidRPr="00B26E1E" w:rsidRDefault="0017243B" w:rsidP="0017243B">
      <w:pPr>
        <w:pStyle w:val="SectionBody"/>
        <w:rPr>
          <w:color w:val="auto"/>
        </w:rPr>
      </w:pPr>
      <w:r w:rsidRPr="00B26E1E">
        <w:rPr>
          <w:color w:val="auto"/>
        </w:rPr>
        <w:t xml:space="preserve">(g) </w:t>
      </w:r>
      <w:r w:rsidRPr="00B26E1E">
        <w:rPr>
          <w:i/>
          <w:iCs/>
          <w:color w:val="auto"/>
        </w:rPr>
        <w:t>Criminal penalties.</w:t>
      </w:r>
      <w:r w:rsidRPr="00B26E1E">
        <w:rPr>
          <w:color w:val="auto"/>
        </w:rPr>
        <w:t xml:space="preserve"> </w:t>
      </w:r>
      <w:r w:rsidR="004B27DD">
        <w:rPr>
          <w:color w:val="auto"/>
        </w:rPr>
        <w:t>—</w:t>
      </w:r>
      <w:r w:rsidRPr="00B26E1E">
        <w:rPr>
          <w:color w:val="auto"/>
        </w:rPr>
        <w:t xml:space="preserve"> Notwithstanding §11-9-2 of this code, sections §11-9-3 through §11-9-17 of this code apply to the fee imposed by this section with like effect as if said sections were the only fee imposed by this section and were set forth in extenso herein.</w:t>
      </w:r>
    </w:p>
    <w:p w14:paraId="43ED3F82" w14:textId="20FC3480" w:rsidR="0017243B" w:rsidRPr="00B26E1E" w:rsidRDefault="0017243B" w:rsidP="0017243B">
      <w:pPr>
        <w:pStyle w:val="SectionBody"/>
        <w:rPr>
          <w:color w:val="auto"/>
        </w:rPr>
      </w:pPr>
      <w:r w:rsidRPr="00B26E1E">
        <w:rPr>
          <w:color w:val="auto"/>
        </w:rPr>
        <w:t xml:space="preserve">(h) </w:t>
      </w:r>
      <w:r w:rsidRPr="00B26E1E">
        <w:rPr>
          <w:i/>
          <w:iCs/>
          <w:color w:val="auto"/>
        </w:rPr>
        <w:t>Dedication of proceeds.</w:t>
      </w:r>
      <w:r w:rsidRPr="00B26E1E">
        <w:rPr>
          <w:color w:val="auto"/>
        </w:rPr>
        <w:t xml:space="preserve"> </w:t>
      </w:r>
      <w:r w:rsidR="004B27DD">
        <w:rPr>
          <w:color w:val="auto"/>
        </w:rPr>
        <w:t>—</w:t>
      </w:r>
      <w:r w:rsidRPr="00B26E1E">
        <w:rPr>
          <w:color w:val="auto"/>
        </w:rPr>
        <w:t xml:space="preserve"> The net proceeds of the fee collected by the Tax Commissioner pursuant to this section shall be deposited, at least monthly, in a special revenue account known as the Solid Waste Planning Fund which is hereby continued. The solid waste management board shall allocate the proceeds of the said fund as follows:</w:t>
      </w:r>
    </w:p>
    <w:p w14:paraId="7FAA3630" w14:textId="7486E042" w:rsidR="0017243B" w:rsidRPr="00B26E1E" w:rsidRDefault="0017243B" w:rsidP="0017243B">
      <w:pPr>
        <w:pStyle w:val="SectionBody"/>
        <w:rPr>
          <w:color w:val="auto"/>
        </w:rPr>
      </w:pPr>
      <w:r w:rsidRPr="00B26E1E">
        <w:rPr>
          <w:color w:val="auto"/>
        </w:rPr>
        <w:t>(1) Fifty percent of the total proceeds shall be divided equally among, and paid over</w:t>
      </w:r>
      <w:r w:rsidR="00A3344B">
        <w:rPr>
          <w:color w:val="auto"/>
        </w:rPr>
        <w:t>,</w:t>
      </w:r>
      <w:r w:rsidRPr="00B26E1E">
        <w:rPr>
          <w:color w:val="auto"/>
        </w:rPr>
        <w:t xml:space="preserve"> to, each county solid waste authority to be expended for the purposes of this article: </w:t>
      </w:r>
      <w:r w:rsidRPr="00B26E1E">
        <w:rPr>
          <w:i/>
          <w:iCs/>
          <w:color w:val="auto"/>
        </w:rPr>
        <w:t>Provided,</w:t>
      </w:r>
      <w:r w:rsidRPr="00B26E1E">
        <w:rPr>
          <w:color w:val="auto"/>
        </w:rPr>
        <w:t xml:space="preserve"> That where a regional solid waste authority exists, such funds shall be paid over to the regional solid waste authority to be expended for the purposes of this article in an amount equal to the total share of all counties within the jurisdiction of said regional solid waste authority; and</w:t>
      </w:r>
    </w:p>
    <w:p w14:paraId="3FEDD915" w14:textId="77777777" w:rsidR="0017243B" w:rsidRPr="00B26E1E" w:rsidRDefault="0017243B" w:rsidP="0017243B">
      <w:pPr>
        <w:pStyle w:val="SectionBody"/>
        <w:rPr>
          <w:color w:val="auto"/>
        </w:rPr>
      </w:pPr>
      <w:r w:rsidRPr="00B26E1E">
        <w:rPr>
          <w:color w:val="auto"/>
        </w:rPr>
        <w:t>(2) Fifty percent of the total proceeds shall be expended by the solid waste management board for:</w:t>
      </w:r>
    </w:p>
    <w:p w14:paraId="22ADC808" w14:textId="77777777" w:rsidR="0017243B" w:rsidRPr="00B26E1E" w:rsidRDefault="0017243B" w:rsidP="0017243B">
      <w:pPr>
        <w:pStyle w:val="SectionBody"/>
        <w:rPr>
          <w:color w:val="auto"/>
        </w:rPr>
      </w:pPr>
      <w:r w:rsidRPr="00B26E1E">
        <w:rPr>
          <w:color w:val="auto"/>
        </w:rPr>
        <w:t>(A) Grants to the county or regional solid waste authorities for the purposes of this article; and</w:t>
      </w:r>
    </w:p>
    <w:p w14:paraId="7FDFA6BB" w14:textId="1B2E5DC4" w:rsidR="0017243B" w:rsidRPr="00B26E1E" w:rsidRDefault="0017243B" w:rsidP="0017243B">
      <w:pPr>
        <w:pStyle w:val="SectionBody"/>
        <w:rPr>
          <w:color w:val="auto"/>
        </w:rPr>
      </w:pPr>
      <w:r w:rsidRPr="00B26E1E">
        <w:rPr>
          <w:color w:val="auto"/>
        </w:rPr>
        <w:t>(B) Administration, technical assistance</w:t>
      </w:r>
      <w:r w:rsidR="00A3344B">
        <w:rPr>
          <w:color w:val="auto"/>
        </w:rPr>
        <w:t>,</w:t>
      </w:r>
      <w:r w:rsidRPr="00B26E1E">
        <w:rPr>
          <w:color w:val="auto"/>
        </w:rPr>
        <w:t xml:space="preserve"> or other costs of the solid waste management board necessary to implement the purposes of this article and §22C-3-1 </w:t>
      </w:r>
      <w:r w:rsidRPr="00B26E1E">
        <w:rPr>
          <w:i/>
          <w:iCs/>
          <w:color w:val="auto"/>
        </w:rPr>
        <w:t>et seq</w:t>
      </w:r>
      <w:r w:rsidRPr="00B26E1E">
        <w:rPr>
          <w:color w:val="auto"/>
        </w:rPr>
        <w:t xml:space="preserve">. of this </w:t>
      </w:r>
      <w:r w:rsidR="004B27DD">
        <w:rPr>
          <w:color w:val="auto"/>
        </w:rPr>
        <w:t>code</w:t>
      </w:r>
      <w:r w:rsidRPr="00B26E1E">
        <w:rPr>
          <w:color w:val="auto"/>
        </w:rPr>
        <w:t>.</w:t>
      </w:r>
    </w:p>
    <w:p w14:paraId="420C4D3E" w14:textId="5AF9FAA2" w:rsidR="0017243B" w:rsidRPr="00B26E1E" w:rsidRDefault="0017243B" w:rsidP="0017243B">
      <w:pPr>
        <w:pStyle w:val="SectionBody"/>
        <w:rPr>
          <w:color w:val="auto"/>
        </w:rPr>
      </w:pPr>
      <w:r w:rsidRPr="00B26E1E">
        <w:rPr>
          <w:color w:val="auto"/>
        </w:rPr>
        <w:t xml:space="preserve">(i) </w:t>
      </w:r>
      <w:r w:rsidRPr="00B26E1E">
        <w:rPr>
          <w:i/>
          <w:iCs/>
          <w:color w:val="auto"/>
        </w:rPr>
        <w:t>Effective date.</w:t>
      </w:r>
      <w:r w:rsidRPr="00B26E1E">
        <w:rPr>
          <w:color w:val="auto"/>
        </w:rPr>
        <w:t xml:space="preserve"> </w:t>
      </w:r>
      <w:r w:rsidR="004B27DD">
        <w:rPr>
          <w:color w:val="auto"/>
        </w:rPr>
        <w:t>—</w:t>
      </w:r>
      <w:r w:rsidRPr="00B26E1E">
        <w:rPr>
          <w:color w:val="auto"/>
        </w:rPr>
        <w:t xml:space="preserve"> This section is effective on July 1, 1990.</w:t>
      </w:r>
    </w:p>
    <w:p w14:paraId="6CFC205B" w14:textId="77777777" w:rsidR="0017243B" w:rsidRPr="00B26E1E" w:rsidRDefault="0017243B" w:rsidP="0017243B">
      <w:pPr>
        <w:pStyle w:val="ChapterHeading"/>
        <w:rPr>
          <w:color w:val="auto"/>
        </w:rPr>
      </w:pPr>
      <w:r w:rsidRPr="00B26E1E">
        <w:rPr>
          <w:color w:val="auto"/>
        </w:rPr>
        <w:t>CHAPTER 24. PUBLIC SERVICE COMMISSION.</w:t>
      </w:r>
    </w:p>
    <w:p w14:paraId="1F724549" w14:textId="77777777" w:rsidR="0017243B" w:rsidRPr="00B26E1E" w:rsidRDefault="0017243B" w:rsidP="0017243B">
      <w:pPr>
        <w:pStyle w:val="ArticleHeading"/>
        <w:rPr>
          <w:color w:val="auto"/>
        </w:rPr>
      </w:pPr>
      <w:r w:rsidRPr="00B26E1E">
        <w:rPr>
          <w:color w:val="auto"/>
        </w:rPr>
        <w:t>ARTICLE 2. POWERS AND DUTIES OF PUBLIC SERVICE COMMISSION.</w:t>
      </w:r>
    </w:p>
    <w:p w14:paraId="7DD8CFAB" w14:textId="77777777" w:rsidR="0017243B" w:rsidRPr="00B26E1E" w:rsidRDefault="0017243B" w:rsidP="0017243B">
      <w:pPr>
        <w:pStyle w:val="SectionHeading"/>
        <w:rPr>
          <w:rFonts w:cs="Arial"/>
          <w:color w:val="auto"/>
        </w:rPr>
        <w:sectPr w:rsidR="0017243B" w:rsidRPr="00B26E1E" w:rsidSect="0017243B">
          <w:type w:val="continuous"/>
          <w:pgSz w:w="12240" w:h="15840" w:code="1"/>
          <w:pgMar w:top="1440" w:right="1440" w:bottom="1440" w:left="1440" w:header="720" w:footer="720" w:gutter="0"/>
          <w:lnNumType w:countBy="1" w:restart="newSection"/>
          <w:cols w:space="720"/>
          <w:docGrid w:linePitch="360"/>
        </w:sectPr>
      </w:pPr>
      <w:r w:rsidRPr="00B26E1E">
        <w:rPr>
          <w:rFonts w:cs="Arial"/>
          <w:color w:val="auto"/>
        </w:rPr>
        <w:t xml:space="preserve">§24-2-1m. Commission jurisdiction does not extend to materials recovery facilities, mixed </w:t>
      </w:r>
      <w:r w:rsidRPr="00B26E1E">
        <w:rPr>
          <w:rFonts w:cs="Arial"/>
          <w:color w:val="auto"/>
        </w:rPr>
        <w:lastRenderedPageBreak/>
        <w:t xml:space="preserve">waste processing facilities, and oil and natural gas solid waste disposal. </w:t>
      </w:r>
    </w:p>
    <w:p w14:paraId="01A3BE46" w14:textId="38117D2B" w:rsidR="0017243B" w:rsidRPr="00B26E1E" w:rsidRDefault="0017243B" w:rsidP="0017243B">
      <w:pPr>
        <w:pStyle w:val="SectionBody"/>
        <w:rPr>
          <w:color w:val="auto"/>
          <w:u w:val="single"/>
        </w:rPr>
      </w:pPr>
      <w:r w:rsidRPr="00B26E1E">
        <w:rPr>
          <w:rFonts w:cs="Arial"/>
          <w:color w:val="auto"/>
        </w:rPr>
        <w:t>Notwithstanding any other provision of this code, the jurisdiction of the commission does not extend to materials recovery facilities or mixed waste processing facilities as defined by §22-15-2 of this code,</w:t>
      </w:r>
      <w:r w:rsidRPr="00B26E1E">
        <w:rPr>
          <w:rFonts w:eastAsia="Times New Roman" w:cs="Arial"/>
          <w:color w:val="auto"/>
        </w:rPr>
        <w:t xml:space="preserve"> except within a 35 mile radius of a facility sited in a county that is, in whole or in part, within a karst region as determined by the West Virginia Geologic and Economic Survey that has been permitted and classified by the </w:t>
      </w:r>
      <w:r w:rsidRPr="00A3344B">
        <w:rPr>
          <w:rFonts w:eastAsia="Times New Roman" w:cs="Arial"/>
          <w:strike/>
          <w:color w:val="auto"/>
        </w:rPr>
        <w:t>WVDEP</w:t>
      </w:r>
      <w:r w:rsidRPr="00B26E1E">
        <w:rPr>
          <w:rFonts w:eastAsia="Times New Roman" w:cs="Arial"/>
          <w:color w:val="auto"/>
        </w:rPr>
        <w:t xml:space="preserve"> </w:t>
      </w:r>
      <w:r w:rsidR="00A3344B">
        <w:rPr>
          <w:rFonts w:eastAsia="Times New Roman" w:cs="Arial"/>
          <w:color w:val="auto"/>
          <w:u w:val="single"/>
        </w:rPr>
        <w:t xml:space="preserve">West Virginia Department of Environment </w:t>
      </w:r>
      <w:r w:rsidR="00A3344B" w:rsidRPr="00A3344B">
        <w:rPr>
          <w:rFonts w:eastAsia="Times New Roman" w:cs="Arial"/>
          <w:color w:val="auto"/>
          <w:u w:val="single"/>
        </w:rPr>
        <w:t>Protection</w:t>
      </w:r>
      <w:r w:rsidR="00A3344B">
        <w:rPr>
          <w:rFonts w:eastAsia="Times New Roman" w:cs="Arial"/>
          <w:color w:val="auto"/>
        </w:rPr>
        <w:t xml:space="preserve"> </w:t>
      </w:r>
      <w:r w:rsidRPr="00A3344B">
        <w:rPr>
          <w:rFonts w:eastAsia="Times New Roman" w:cs="Arial"/>
          <w:color w:val="auto"/>
        </w:rPr>
        <w:t>as</w:t>
      </w:r>
      <w:r w:rsidRPr="00B26E1E">
        <w:rPr>
          <w:rFonts w:eastAsia="Times New Roman" w:cs="Arial"/>
          <w:color w:val="auto"/>
        </w:rPr>
        <w:t xml:space="preserve"> a mixed waste processing resource recovery facility and has received a certificate of need by July 1, 2016:</w:t>
      </w:r>
      <w:r w:rsidRPr="00B26E1E">
        <w:rPr>
          <w:rFonts w:cs="Arial"/>
          <w:color w:val="auto"/>
        </w:rPr>
        <w:t xml:space="preserve"> </w:t>
      </w:r>
      <w:r w:rsidRPr="00B26E1E">
        <w:rPr>
          <w:rFonts w:cs="Arial"/>
          <w:i/>
          <w:color w:val="auto"/>
        </w:rPr>
        <w:t>Provided</w:t>
      </w:r>
      <w:r w:rsidRPr="00B26E1E">
        <w:rPr>
          <w:rFonts w:cs="Arial"/>
          <w:color w:val="auto"/>
        </w:rPr>
        <w:t xml:space="preserve">, That nothing in this section shall affect the requirements of §24A-2-5 and §24A-3-3 of this code: </w:t>
      </w:r>
      <w:r w:rsidRPr="00B26E1E">
        <w:rPr>
          <w:rFonts w:cs="Arial"/>
          <w:i/>
          <w:iCs/>
          <w:color w:val="auto"/>
          <w:u w:val="single"/>
        </w:rPr>
        <w:t>Provided</w:t>
      </w:r>
      <w:r w:rsidRPr="00B26E1E">
        <w:rPr>
          <w:rFonts w:cs="Arial"/>
          <w:color w:val="auto"/>
          <w:u w:val="single"/>
        </w:rPr>
        <w:t xml:space="preserve">, </w:t>
      </w:r>
      <w:r w:rsidRPr="00B26E1E">
        <w:rPr>
          <w:rFonts w:cs="Arial"/>
          <w:i/>
          <w:iCs/>
          <w:color w:val="auto"/>
          <w:u w:val="single"/>
        </w:rPr>
        <w:t>however</w:t>
      </w:r>
      <w:r w:rsidRPr="00B26E1E">
        <w:rPr>
          <w:rFonts w:cs="Arial"/>
          <w:color w:val="auto"/>
          <w:u w:val="single"/>
        </w:rPr>
        <w:t xml:space="preserve">, That the jurisdiction of the commission does not extend to any mixed waste </w:t>
      </w:r>
      <w:r w:rsidR="00B52F65">
        <w:rPr>
          <w:rFonts w:cs="Arial"/>
          <w:color w:val="auto"/>
          <w:u w:val="single"/>
        </w:rPr>
        <w:t xml:space="preserve">processing and </w:t>
      </w:r>
      <w:r w:rsidRPr="00B26E1E">
        <w:rPr>
          <w:rFonts w:cs="Arial"/>
          <w:color w:val="auto"/>
          <w:u w:val="single"/>
        </w:rPr>
        <w:t>resource recovery facility.</w:t>
      </w:r>
    </w:p>
    <w:p w14:paraId="01C72D52" w14:textId="77777777" w:rsidR="0017243B" w:rsidRPr="00B26E1E" w:rsidRDefault="0017243B" w:rsidP="0017243B">
      <w:pPr>
        <w:pStyle w:val="Note"/>
        <w:rPr>
          <w:color w:val="auto"/>
        </w:rPr>
      </w:pPr>
    </w:p>
    <w:p w14:paraId="106206BA" w14:textId="7EBF995B" w:rsidR="0017243B" w:rsidRDefault="0017243B" w:rsidP="0017243B">
      <w:pPr>
        <w:suppressLineNumbers/>
        <w:rPr>
          <w:rFonts w:eastAsia="Calibri"/>
          <w:color w:val="000000"/>
          <w:sz w:val="24"/>
        </w:rPr>
      </w:pPr>
    </w:p>
    <w:p w14:paraId="4A0283B3" w14:textId="77777777" w:rsidR="00E831B3" w:rsidRDefault="00E831B3" w:rsidP="00EF6030">
      <w:pPr>
        <w:pStyle w:val="References"/>
      </w:pPr>
    </w:p>
    <w:sectPr w:rsidR="00E831B3" w:rsidSect="001724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3B874" w14:textId="77777777" w:rsidR="005619B4" w:rsidRPr="00B844FE" w:rsidRDefault="005619B4" w:rsidP="00B844FE">
      <w:r>
        <w:separator/>
      </w:r>
    </w:p>
  </w:endnote>
  <w:endnote w:type="continuationSeparator" w:id="0">
    <w:p w14:paraId="1FD16EBF" w14:textId="77777777" w:rsidR="005619B4" w:rsidRPr="00B844FE" w:rsidRDefault="005619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BD61B" w14:textId="77777777" w:rsidR="00E07AE6" w:rsidRDefault="00E07AE6" w:rsidP="00E07A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F9C83F" w14:textId="77777777" w:rsidR="00E07AE6" w:rsidRPr="0017243B" w:rsidRDefault="00E07AE6" w:rsidP="00172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199FB" w14:textId="108E3C64" w:rsidR="00E07AE6" w:rsidRDefault="00E07AE6" w:rsidP="00E07A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43DD76" w14:textId="74CCD2CF" w:rsidR="00E07AE6" w:rsidRPr="0017243B" w:rsidRDefault="00E07AE6" w:rsidP="00172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921580"/>
      <w:docPartObj>
        <w:docPartGallery w:val="Page Numbers (Bottom of Page)"/>
        <w:docPartUnique/>
      </w:docPartObj>
    </w:sdtPr>
    <w:sdtEndPr>
      <w:rPr>
        <w:noProof/>
      </w:rPr>
    </w:sdtEndPr>
    <w:sdtContent>
      <w:p w14:paraId="76C7B686" w14:textId="5A0F7F9C" w:rsidR="004B27DD" w:rsidRDefault="004B27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CA242" w14:textId="77777777" w:rsidR="00E07AE6" w:rsidRPr="00E64F2A" w:rsidRDefault="00E07AE6" w:rsidP="00E07AE6">
    <w:pPr>
      <w:pStyle w:val="Footer"/>
      <w:tabs>
        <w:tab w:val="clear" w:pos="4680"/>
        <w:tab w:val="clear" w:pos="9360"/>
      </w:tabs>
      <w:jc w:val="center"/>
      <w:rPr>
        <w:caps/>
        <w:noProof/>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5DD00" w14:textId="77777777" w:rsidR="005619B4" w:rsidRPr="00B844FE" w:rsidRDefault="005619B4" w:rsidP="00B844FE">
      <w:r>
        <w:separator/>
      </w:r>
    </w:p>
  </w:footnote>
  <w:footnote w:type="continuationSeparator" w:id="0">
    <w:p w14:paraId="32AA13F2" w14:textId="77777777" w:rsidR="005619B4" w:rsidRPr="00B844FE" w:rsidRDefault="005619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B40BB" w14:textId="282E7C02" w:rsidR="00E07AE6" w:rsidRPr="0017243B" w:rsidRDefault="00E07AE6" w:rsidP="0017243B">
    <w:pPr>
      <w:pStyle w:val="Header"/>
    </w:pPr>
    <w:r>
      <w:t>CS for SB 436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213D3" w14:textId="0E98687E" w:rsidR="00E07AE6" w:rsidRPr="0017243B" w:rsidRDefault="00E07AE6" w:rsidP="0017243B">
    <w:pPr>
      <w:pStyle w:val="Header"/>
    </w:pPr>
    <w:r>
      <w:t>CS for SB 436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A7DEF" w14:textId="058106BE" w:rsidR="00E07AE6" w:rsidRPr="00C33014" w:rsidRDefault="004B27DD" w:rsidP="00E07AE6">
    <w:pPr>
      <w:pStyle w:val="HeaderStyle"/>
    </w:pPr>
    <w:r>
      <w:t>CS for SB 436</w:t>
    </w:r>
  </w:p>
  <w:p w14:paraId="38DE146A" w14:textId="77777777" w:rsidR="00E07AE6" w:rsidRDefault="00E07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2C2D" w14:textId="77777777" w:rsidR="00E07AE6" w:rsidRPr="00C33014" w:rsidRDefault="00E07AE6" w:rsidP="00E07AE6">
    <w:pPr>
      <w:pStyle w:val="HeaderStyle"/>
    </w:pPr>
    <w:r>
      <w:t xml:space="preserve">  </w:t>
    </w:r>
    <w:r w:rsidRPr="002A0269">
      <w:ptab w:relativeTo="margin" w:alignment="center" w:leader="none"/>
    </w:r>
  </w:p>
  <w:p w14:paraId="74EF9E73" w14:textId="77777777" w:rsidR="00E07AE6" w:rsidRDefault="00E07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243B"/>
    <w:rsid w:val="001732EC"/>
    <w:rsid w:val="00175B38"/>
    <w:rsid w:val="001C279E"/>
    <w:rsid w:val="001D459E"/>
    <w:rsid w:val="00230763"/>
    <w:rsid w:val="0027011C"/>
    <w:rsid w:val="00274200"/>
    <w:rsid w:val="00275740"/>
    <w:rsid w:val="002A0269"/>
    <w:rsid w:val="002E1FAB"/>
    <w:rsid w:val="00301F44"/>
    <w:rsid w:val="00303684"/>
    <w:rsid w:val="003143F5"/>
    <w:rsid w:val="00314854"/>
    <w:rsid w:val="00365920"/>
    <w:rsid w:val="00377D40"/>
    <w:rsid w:val="003C51CD"/>
    <w:rsid w:val="004247A2"/>
    <w:rsid w:val="00425659"/>
    <w:rsid w:val="0047260A"/>
    <w:rsid w:val="004B2795"/>
    <w:rsid w:val="004B27DD"/>
    <w:rsid w:val="004C13DD"/>
    <w:rsid w:val="004E3441"/>
    <w:rsid w:val="005619B4"/>
    <w:rsid w:val="00571DC3"/>
    <w:rsid w:val="005A5366"/>
    <w:rsid w:val="00637E73"/>
    <w:rsid w:val="006565E8"/>
    <w:rsid w:val="00676195"/>
    <w:rsid w:val="006865E9"/>
    <w:rsid w:val="00691F3E"/>
    <w:rsid w:val="006942FB"/>
    <w:rsid w:val="00694BFB"/>
    <w:rsid w:val="006A106B"/>
    <w:rsid w:val="006C523D"/>
    <w:rsid w:val="006D4036"/>
    <w:rsid w:val="007E02CF"/>
    <w:rsid w:val="007F1CF5"/>
    <w:rsid w:val="0081249D"/>
    <w:rsid w:val="00833596"/>
    <w:rsid w:val="00834EDE"/>
    <w:rsid w:val="008736AA"/>
    <w:rsid w:val="00896576"/>
    <w:rsid w:val="008D275D"/>
    <w:rsid w:val="00980327"/>
    <w:rsid w:val="009F1067"/>
    <w:rsid w:val="009F5511"/>
    <w:rsid w:val="00A240B4"/>
    <w:rsid w:val="00A31E01"/>
    <w:rsid w:val="00A3344B"/>
    <w:rsid w:val="00A35B03"/>
    <w:rsid w:val="00A527AD"/>
    <w:rsid w:val="00A718CF"/>
    <w:rsid w:val="00A72E7C"/>
    <w:rsid w:val="00AC3B58"/>
    <w:rsid w:val="00AE48A0"/>
    <w:rsid w:val="00AE61BE"/>
    <w:rsid w:val="00B16F25"/>
    <w:rsid w:val="00B24422"/>
    <w:rsid w:val="00B52F65"/>
    <w:rsid w:val="00B80C20"/>
    <w:rsid w:val="00B844FE"/>
    <w:rsid w:val="00BC562B"/>
    <w:rsid w:val="00BF5CCC"/>
    <w:rsid w:val="00C33014"/>
    <w:rsid w:val="00C33434"/>
    <w:rsid w:val="00C34869"/>
    <w:rsid w:val="00C42EB6"/>
    <w:rsid w:val="00C61631"/>
    <w:rsid w:val="00C85096"/>
    <w:rsid w:val="00CB20EF"/>
    <w:rsid w:val="00CD12CB"/>
    <w:rsid w:val="00CD36CF"/>
    <w:rsid w:val="00CD3F81"/>
    <w:rsid w:val="00CF1DCA"/>
    <w:rsid w:val="00D5315E"/>
    <w:rsid w:val="00D579FC"/>
    <w:rsid w:val="00DE526B"/>
    <w:rsid w:val="00DF199D"/>
    <w:rsid w:val="00DF4120"/>
    <w:rsid w:val="00E01542"/>
    <w:rsid w:val="00E07AE6"/>
    <w:rsid w:val="00E2616C"/>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61C491"/>
  <w15:chartTrackingRefBased/>
  <w15:docId w15:val="{E005C20B-1FD2-4B49-A165-4399B88C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7243B"/>
    <w:rPr>
      <w:rFonts w:eastAsia="Calibri"/>
      <w:b/>
      <w:caps/>
      <w:color w:val="000000"/>
      <w:sz w:val="24"/>
    </w:rPr>
  </w:style>
  <w:style w:type="character" w:customStyle="1" w:styleId="SectionBodyChar">
    <w:name w:val="Section Body Char"/>
    <w:link w:val="SectionBody"/>
    <w:rsid w:val="0017243B"/>
    <w:rPr>
      <w:rFonts w:eastAsia="Calibri"/>
      <w:color w:val="000000"/>
    </w:rPr>
  </w:style>
  <w:style w:type="character" w:customStyle="1" w:styleId="SectionHeadingChar">
    <w:name w:val="Section Heading Char"/>
    <w:link w:val="SectionHeading"/>
    <w:rsid w:val="0017243B"/>
    <w:rPr>
      <w:rFonts w:eastAsia="Calibri"/>
      <w:b/>
      <w:color w:val="000000"/>
    </w:rPr>
  </w:style>
  <w:style w:type="character" w:styleId="PageNumber">
    <w:name w:val="page number"/>
    <w:basedOn w:val="DefaultParagraphFont"/>
    <w:uiPriority w:val="99"/>
    <w:semiHidden/>
    <w:locked/>
    <w:rsid w:val="0017243B"/>
  </w:style>
  <w:style w:type="character" w:styleId="CommentReference">
    <w:name w:val="annotation reference"/>
    <w:basedOn w:val="DefaultParagraphFont"/>
    <w:uiPriority w:val="99"/>
    <w:semiHidden/>
    <w:locked/>
    <w:rsid w:val="00896576"/>
    <w:rPr>
      <w:sz w:val="16"/>
      <w:szCs w:val="16"/>
    </w:rPr>
  </w:style>
  <w:style w:type="paragraph" w:styleId="CommentText">
    <w:name w:val="annotation text"/>
    <w:basedOn w:val="Normal"/>
    <w:link w:val="CommentTextChar"/>
    <w:uiPriority w:val="99"/>
    <w:semiHidden/>
    <w:locked/>
    <w:rsid w:val="00896576"/>
    <w:pPr>
      <w:spacing w:line="240" w:lineRule="auto"/>
    </w:pPr>
    <w:rPr>
      <w:sz w:val="20"/>
      <w:szCs w:val="20"/>
    </w:rPr>
  </w:style>
  <w:style w:type="character" w:customStyle="1" w:styleId="CommentTextChar">
    <w:name w:val="Comment Text Char"/>
    <w:basedOn w:val="DefaultParagraphFont"/>
    <w:link w:val="CommentText"/>
    <w:uiPriority w:val="99"/>
    <w:semiHidden/>
    <w:rsid w:val="00896576"/>
    <w:rPr>
      <w:sz w:val="20"/>
      <w:szCs w:val="20"/>
    </w:rPr>
  </w:style>
  <w:style w:type="paragraph" w:styleId="CommentSubject">
    <w:name w:val="annotation subject"/>
    <w:basedOn w:val="CommentText"/>
    <w:next w:val="CommentText"/>
    <w:link w:val="CommentSubjectChar"/>
    <w:uiPriority w:val="99"/>
    <w:semiHidden/>
    <w:locked/>
    <w:rsid w:val="00896576"/>
    <w:rPr>
      <w:b/>
      <w:bCs/>
    </w:rPr>
  </w:style>
  <w:style w:type="character" w:customStyle="1" w:styleId="CommentSubjectChar">
    <w:name w:val="Comment Subject Char"/>
    <w:basedOn w:val="CommentTextChar"/>
    <w:link w:val="CommentSubject"/>
    <w:uiPriority w:val="99"/>
    <w:semiHidden/>
    <w:rsid w:val="00896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F40EF"/>
    <w:rsid w:val="0041596D"/>
    <w:rsid w:val="00775FA4"/>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1596D"/>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6666</Words>
  <Characters>33231</Characters>
  <Application>Microsoft Office Word</Application>
  <DocSecurity>0</DocSecurity>
  <Lines>276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2021-03-18T18:32:00Z</cp:lastPrinted>
  <dcterms:created xsi:type="dcterms:W3CDTF">2021-03-18T18:41:00Z</dcterms:created>
  <dcterms:modified xsi:type="dcterms:W3CDTF">2021-03-22T12:43:00Z</dcterms:modified>
</cp:coreProperties>
</file>